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853"/>
      </w:tblGrid>
      <w:tr w:rsidR="00050846" w:rsidRPr="00050846" w:rsidTr="009C25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50846" w:rsidRPr="00F516C2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</w:pPr>
            <w:r w:rsidRPr="00F516C2">
              <w:rPr>
                <w:rFonts w:ascii="Arial Narrow" w:eastAsia="Times New Roman" w:hAnsi="Arial Narrow" w:cs="Arial Narrow"/>
                <w:b/>
                <w:bCs/>
                <w:kern w:val="0"/>
                <w:sz w:val="36"/>
                <w:szCs w:val="36"/>
                <w:lang w:eastAsia="ru-RU"/>
              </w:rPr>
              <w:t>РЕШЕНИЕ</w:t>
            </w:r>
          </w:p>
        </w:tc>
      </w:tr>
    </w:tbl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050846" w:rsidRPr="00803003" w:rsidRDefault="00DB2AA8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</w:pPr>
      <w:r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о</w:t>
      </w:r>
      <w:r w:rsidR="00F947CA"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т </w:t>
      </w:r>
      <w:r w:rsidR="00803003"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25.06.</w:t>
      </w:r>
      <w:r w:rsidR="00F257DC"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2026 года</w:t>
      </w:r>
      <w:r w:rsidR="00050846"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 № </w:t>
      </w:r>
      <w:r w:rsidR="00803003"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7-13</w:t>
      </w:r>
      <w:r w:rsid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>4</w:t>
      </w:r>
      <w:r w:rsidR="00141FE7" w:rsidRPr="00803003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</w:rPr>
        <w:t xml:space="preserve">             </w:t>
      </w:r>
    </w:p>
    <w:p w:rsidR="00050846" w:rsidRPr="00DB2AA8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</w:pPr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 xml:space="preserve">243300, </w:t>
      </w:r>
      <w:proofErr w:type="spell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г</w:t>
      </w:r>
      <w:proofErr w:type="gramStart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.У</w:t>
      </w:r>
      <w:proofErr w:type="gram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неча</w:t>
      </w:r>
      <w:proofErr w:type="spellEnd"/>
      <w:r w:rsidRPr="00DB2AA8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</w:rPr>
        <w:t>, Брянская область</w:t>
      </w:r>
    </w:p>
    <w:p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C9616B" w:rsidRDefault="00C9616B" w:rsidP="00050846">
      <w:pPr>
        <w:tabs>
          <w:tab w:val="left" w:pos="4111"/>
        </w:tabs>
        <w:spacing w:after="0" w:line="276" w:lineRule="auto"/>
        <w:ind w:right="5385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</w:p>
    <w:p w:rsidR="00050846" w:rsidRPr="00660276" w:rsidRDefault="00292FB5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б </w:t>
      </w:r>
      <w:r w:rsidR="00C2055D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исполнении бюджета </w:t>
      </w:r>
      <w:proofErr w:type="spellStart"/>
      <w:r w:rsidR="00C2055D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C2055D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Брянской области за 1 квартал 2026 года</w:t>
      </w: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1FE7" w:rsidRPr="00660276" w:rsidRDefault="00141FE7" w:rsidP="00141FE7">
      <w:pPr>
        <w:tabs>
          <w:tab w:val="left" w:pos="4111"/>
        </w:tabs>
        <w:spacing w:after="0" w:line="276" w:lineRule="auto"/>
        <w:ind w:right="297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Default="00C2055D" w:rsidP="00C2055D">
      <w:pPr>
        <w:tabs>
          <w:tab w:val="left" w:pos="709"/>
        </w:tabs>
        <w:spacing w:after="0" w:line="276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>Заслушав</w:t>
      </w:r>
      <w:r w:rsidR="00886C2B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>и обсудив информацию</w:t>
      </w:r>
      <w:r w:rsidR="002F33D2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начальника финансового управления</w:t>
      </w:r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Шайтур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С.В</w:t>
      </w:r>
      <w:r w:rsidR="00141FE7" w:rsidRPr="006602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исполнении бюджета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Брянской области за 1 квартал 2026 года,</w:t>
      </w:r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Унечский</w:t>
      </w:r>
      <w:proofErr w:type="spellEnd"/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районный Совет народных депутатов </w:t>
      </w:r>
    </w:p>
    <w:p w:rsidR="00C2055D" w:rsidRPr="00660276" w:rsidRDefault="00C2055D" w:rsidP="00C2055D">
      <w:pPr>
        <w:spacing w:after="0" w:line="276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Pr="00660276" w:rsidRDefault="00050846" w:rsidP="00050846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050846" w:rsidRPr="00660276" w:rsidRDefault="00C2055D" w:rsidP="00C2055D">
      <w:pPr>
        <w:spacing w:after="0" w:line="276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1. </w:t>
      </w:r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>Информацию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исполнении бюджета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Брянской области за 1 квартал 2026 года</w:t>
      </w:r>
      <w:r w:rsidR="00292FB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292FB5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0846" w:rsidRPr="00660276">
        <w:rPr>
          <w:rFonts w:ascii="Times New Roman" w:eastAsia="Times New Roman" w:hAnsi="Times New Roman"/>
          <w:sz w:val="28"/>
          <w:szCs w:val="28"/>
          <w:lang w:eastAsia="ru-RU"/>
        </w:rPr>
        <w:t>принять к сведению (прилагается).</w:t>
      </w:r>
    </w:p>
    <w:p w:rsidR="004C070D" w:rsidRPr="00660276" w:rsidRDefault="00C2055D" w:rsidP="00C2055D">
      <w:pPr>
        <w:pStyle w:val="a3"/>
        <w:tabs>
          <w:tab w:val="left" w:pos="0"/>
          <w:tab w:val="left" w:pos="1134"/>
        </w:tabs>
        <w:suppressAutoHyphens/>
        <w:spacing w:after="0" w:line="360" w:lineRule="auto"/>
        <w:ind w:left="0" w:right="-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gramStart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>азместить</w:t>
      </w:r>
      <w:proofErr w:type="gramEnd"/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решение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официальном сайте администрации </w:t>
      </w:r>
      <w:proofErr w:type="spellStart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="0038392F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070D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в информационно-телекоммуникационной  сети  «Интернет» «www.unradm.ru». </w:t>
      </w:r>
    </w:p>
    <w:p w:rsidR="00050846" w:rsidRPr="00660276" w:rsidRDefault="00050846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616B" w:rsidRPr="00660276" w:rsidRDefault="00C9616B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846" w:rsidRPr="00660276" w:rsidRDefault="00050846" w:rsidP="00050846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proofErr w:type="spellStart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>Унечского</w:t>
      </w:r>
      <w:proofErr w:type="spellEnd"/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        </w:t>
      </w:r>
      <w:r w:rsidR="00F516C2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C9616B"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C05CF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66027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947CA" w:rsidRPr="00660276">
        <w:rPr>
          <w:rFonts w:ascii="Times New Roman" w:eastAsia="Times New Roman" w:hAnsi="Times New Roman"/>
          <w:sz w:val="28"/>
          <w:szCs w:val="28"/>
          <w:lang w:eastAsia="ru-RU"/>
        </w:rPr>
        <w:t>А.М. Кусков</w:t>
      </w: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081D" w:rsidRDefault="00B1081D" w:rsidP="00B1081D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30FF8">
        <w:rPr>
          <w:rFonts w:ascii="Times New Roman" w:hAnsi="Times New Roman" w:cs="Times New Roman"/>
          <w:sz w:val="26"/>
          <w:szCs w:val="26"/>
        </w:rPr>
        <w:lastRenderedPageBreak/>
        <w:t>Приложение к решению</w:t>
      </w:r>
    </w:p>
    <w:p w:rsidR="00B1081D" w:rsidRDefault="00B1081D" w:rsidP="00B1081D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F30FF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30FF8">
        <w:rPr>
          <w:rFonts w:ascii="Times New Roman" w:hAnsi="Times New Roman" w:cs="Times New Roman"/>
          <w:sz w:val="26"/>
          <w:szCs w:val="26"/>
        </w:rPr>
        <w:t xml:space="preserve"> районного Совета</w:t>
      </w:r>
    </w:p>
    <w:p w:rsidR="00B1081D" w:rsidRDefault="00B1081D" w:rsidP="00B1081D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25.06.</w:t>
      </w:r>
      <w:r>
        <w:rPr>
          <w:rFonts w:ascii="Times New Roman" w:hAnsi="Times New Roman" w:cs="Times New Roman"/>
          <w:sz w:val="26"/>
          <w:szCs w:val="26"/>
        </w:rPr>
        <w:t xml:space="preserve">2026  </w:t>
      </w:r>
      <w:r w:rsidRPr="00F30FF8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 xml:space="preserve">ода </w:t>
      </w:r>
      <w:r w:rsidRPr="00F30FF8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>7-</w:t>
      </w:r>
      <w:r>
        <w:rPr>
          <w:rFonts w:ascii="Times New Roman" w:hAnsi="Times New Roman" w:cs="Times New Roman"/>
          <w:sz w:val="26"/>
          <w:szCs w:val="26"/>
        </w:rPr>
        <w:t>134</w:t>
      </w:r>
    </w:p>
    <w:p w:rsidR="00B1081D" w:rsidRDefault="00B1081D" w:rsidP="00B108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1081D" w:rsidRPr="00CF5431" w:rsidRDefault="00B1081D" w:rsidP="00B1081D">
      <w:pPr>
        <w:jc w:val="center"/>
        <w:rPr>
          <w:rFonts w:ascii="Times New Roman" w:hAnsi="Times New Roman" w:cs="Times New Roman"/>
          <w:sz w:val="28"/>
          <w:szCs w:val="28"/>
        </w:rPr>
      </w:pPr>
      <w:r w:rsidRPr="00CF5431">
        <w:rPr>
          <w:rFonts w:ascii="Times New Roman" w:hAnsi="Times New Roman" w:cs="Times New Roman"/>
          <w:sz w:val="28"/>
          <w:szCs w:val="28"/>
        </w:rPr>
        <w:t xml:space="preserve">Информация об исполнении бюджета </w:t>
      </w:r>
      <w:proofErr w:type="spellStart"/>
      <w:r w:rsidRPr="00CF543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CF543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F5431">
        <w:rPr>
          <w:rFonts w:ascii="Times New Roman" w:hAnsi="Times New Roman" w:cs="Times New Roman"/>
          <w:sz w:val="28"/>
          <w:szCs w:val="28"/>
        </w:rPr>
        <w:t>за 1 квартал 2026 года.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Согласно ст. 264.2. БК отчет об исполнении местного бюджета за первый квартал, полугодие и девять месяцев текущего финансового года утверждается местной администрацией и направляется в представительный орган и орган внешнего муниципального контроля. Отчет об исполнении бюджета </w:t>
      </w:r>
      <w:proofErr w:type="spellStart"/>
      <w:r w:rsidRPr="00882FC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82FC3">
        <w:rPr>
          <w:rFonts w:ascii="Times New Roman" w:hAnsi="Times New Roman" w:cs="Times New Roman"/>
          <w:sz w:val="26"/>
          <w:szCs w:val="26"/>
        </w:rPr>
        <w:t xml:space="preserve"> муниципального района за 1 квартал 2026 утвержден постановлением администрации </w:t>
      </w:r>
      <w:proofErr w:type="spellStart"/>
      <w:r w:rsidRPr="00882FC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82FC3">
        <w:rPr>
          <w:rFonts w:ascii="Times New Roman" w:hAnsi="Times New Roman" w:cs="Times New Roman"/>
          <w:sz w:val="26"/>
          <w:szCs w:val="26"/>
        </w:rPr>
        <w:t xml:space="preserve"> района №100 от 14.05.2026г., направлен в Райсовет и КСП </w:t>
      </w:r>
      <w:proofErr w:type="spellStart"/>
      <w:r w:rsidRPr="00882FC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82FC3">
        <w:rPr>
          <w:rFonts w:ascii="Times New Roman" w:hAnsi="Times New Roman" w:cs="Times New Roman"/>
          <w:sz w:val="26"/>
          <w:szCs w:val="26"/>
        </w:rPr>
        <w:t xml:space="preserve"> района в установленные сроки. По результатам экспертизы получено положительное заключение КСП на отчет.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Бюджет района на 2026 год был принят решением </w:t>
      </w:r>
      <w:proofErr w:type="spellStart"/>
      <w:r w:rsidRPr="00882FC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82FC3">
        <w:rPr>
          <w:rFonts w:ascii="Times New Roman" w:hAnsi="Times New Roman" w:cs="Times New Roman"/>
          <w:sz w:val="26"/>
          <w:szCs w:val="26"/>
        </w:rPr>
        <w:t xml:space="preserve"> районного Совета народных депутатов №7-90 от 18.12.2025г. со следующими параметрами: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* общий объем доходов в сумме 1 081 800,9 тыс. руб., в том числе налоговые и неналоговые доходы 374 591,0 тыс. руб.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* общий объем расходов в сумме 1 092 700,9 тыс. руб.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* дефицит бюджета 10 900,0 тыс. руб.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В течение 1 квартала 2026 года в решение о бюджете района дважды были внесены изменения (от 27.02.2026 №7-113, от 20.03.2026 №7-116), с учетом которых:</w:t>
      </w:r>
    </w:p>
    <w:p w:rsidR="00B1081D" w:rsidRPr="00882FC3" w:rsidRDefault="00B1081D" w:rsidP="00B1081D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 общий объем доходов составил 1 134 316,3 тыс.  руб., то есть, увеличен на 52 512,7 тыс. руб., или на 4,9 процентов;</w:t>
      </w:r>
    </w:p>
    <w:p w:rsidR="00B1081D" w:rsidRPr="00882FC3" w:rsidRDefault="00B1081D" w:rsidP="00B1081D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- общий объем расходов составил 1 207 372,4 тыс.  руб., </w:t>
      </w:r>
      <w:bookmarkStart w:id="1" w:name="_Hlk168416542"/>
      <w:r w:rsidRPr="00882FC3">
        <w:rPr>
          <w:rFonts w:ascii="Times New Roman" w:hAnsi="Times New Roman" w:cs="Times New Roman"/>
          <w:sz w:val="26"/>
          <w:szCs w:val="26"/>
        </w:rPr>
        <w:t>то есть, увеличен на 114 671,5 тыс. руб., или на 10,5 процента.</w:t>
      </w:r>
    </w:p>
    <w:bookmarkEnd w:id="1"/>
    <w:p w:rsidR="00B1081D" w:rsidRPr="00882FC3" w:rsidRDefault="00B1081D" w:rsidP="00B1081D">
      <w:pPr>
        <w:tabs>
          <w:tab w:val="left" w:pos="1843"/>
        </w:tabs>
        <w:spacing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- дефицит бюджета составил в сумме 73 056,1 тыс. руб. </w:t>
      </w:r>
    </w:p>
    <w:p w:rsidR="00B1081D" w:rsidRPr="00882FC3" w:rsidRDefault="00B1081D" w:rsidP="00B1081D">
      <w:pPr>
        <w:pStyle w:val="2"/>
        <w:spacing w:before="240" w:line="276" w:lineRule="auto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 w:rsidRPr="00882FC3">
        <w:rPr>
          <w:rFonts w:ascii="Times New Roman" w:hAnsi="Times New Roman" w:cs="Times New Roman"/>
          <w:b w:val="0"/>
          <w:color w:val="auto"/>
        </w:rPr>
        <w:t xml:space="preserve">По состоянию на 01.04.2026 года бюджет </w:t>
      </w:r>
      <w:proofErr w:type="spellStart"/>
      <w:r w:rsidRPr="00882FC3">
        <w:rPr>
          <w:rFonts w:ascii="Times New Roman" w:hAnsi="Times New Roman" w:cs="Times New Roman"/>
          <w:b w:val="0"/>
          <w:color w:val="auto"/>
        </w:rPr>
        <w:t>Унечского</w:t>
      </w:r>
      <w:proofErr w:type="spellEnd"/>
      <w:r w:rsidRPr="00882FC3">
        <w:rPr>
          <w:rFonts w:ascii="Times New Roman" w:hAnsi="Times New Roman" w:cs="Times New Roman"/>
          <w:b w:val="0"/>
          <w:color w:val="auto"/>
        </w:rPr>
        <w:t xml:space="preserve"> муниципального района Брянской области исполнен по доходам в сумме 207 076,1 тыс. руб., или 18,3 % к утвержденным плановым прогнозам; по расхода</w:t>
      </w:r>
      <w:proofErr w:type="gramStart"/>
      <w:r w:rsidRPr="00882FC3">
        <w:rPr>
          <w:rFonts w:ascii="Times New Roman" w:hAnsi="Times New Roman" w:cs="Times New Roman"/>
          <w:b w:val="0"/>
          <w:color w:val="auto"/>
        </w:rPr>
        <w:t>м-</w:t>
      </w:r>
      <w:proofErr w:type="gramEnd"/>
      <w:r w:rsidRPr="00882FC3">
        <w:rPr>
          <w:rFonts w:ascii="Times New Roman" w:hAnsi="Times New Roman" w:cs="Times New Roman"/>
          <w:b w:val="0"/>
          <w:color w:val="auto"/>
        </w:rPr>
        <w:t xml:space="preserve"> в сумме 243 323,9 тыс. руб., или 20,2 % к плановым назначениям. </w:t>
      </w:r>
    </w:p>
    <w:p w:rsidR="00B1081D" w:rsidRPr="00882FC3" w:rsidRDefault="00B1081D" w:rsidP="00B1081D">
      <w:pPr>
        <w:widowControl w:val="0"/>
        <w:spacing w:line="240" w:lineRule="auto"/>
        <w:ind w:firstLine="780"/>
        <w:jc w:val="both"/>
        <w:rPr>
          <w:rFonts w:ascii="Times New Roman" w:hAnsi="Times New Roman" w:cs="Times New Roman"/>
          <w:sz w:val="26"/>
          <w:szCs w:val="26"/>
          <w:lang w:eastAsia="x-none"/>
        </w:rPr>
      </w:pPr>
      <w:r w:rsidRPr="00882FC3">
        <w:rPr>
          <w:rFonts w:ascii="Times New Roman" w:hAnsi="Times New Roman" w:cs="Times New Roman"/>
          <w:sz w:val="26"/>
          <w:szCs w:val="26"/>
          <w:lang w:eastAsia="x-none"/>
        </w:rPr>
        <w:t>Бюджет района по состоянию на 01.04.2026 года исполнен с дефицитом в сумме 36 247,8 тыс. руб.</w:t>
      </w:r>
    </w:p>
    <w:p w:rsidR="00B1081D" w:rsidRPr="00882FC3" w:rsidRDefault="00B1081D" w:rsidP="00B1081D">
      <w:pPr>
        <w:pStyle w:val="2"/>
        <w:spacing w:line="276" w:lineRule="auto"/>
        <w:ind w:firstLine="708"/>
        <w:rPr>
          <w:rFonts w:ascii="Times New Roman" w:hAnsi="Times New Roman" w:cs="Times New Roman"/>
          <w:b w:val="0"/>
          <w:color w:val="auto"/>
        </w:rPr>
      </w:pPr>
      <w:r w:rsidRPr="00882FC3">
        <w:rPr>
          <w:rFonts w:ascii="Times New Roman" w:hAnsi="Times New Roman" w:cs="Times New Roman"/>
          <w:b w:val="0"/>
          <w:color w:val="auto"/>
        </w:rPr>
        <w:t xml:space="preserve">Доходная часть бюджета </w:t>
      </w:r>
      <w:proofErr w:type="spellStart"/>
      <w:r w:rsidRPr="00882FC3">
        <w:rPr>
          <w:rFonts w:ascii="Times New Roman" w:hAnsi="Times New Roman" w:cs="Times New Roman"/>
          <w:b w:val="0"/>
          <w:color w:val="auto"/>
        </w:rPr>
        <w:t>Унечского</w:t>
      </w:r>
      <w:proofErr w:type="spellEnd"/>
      <w:r w:rsidRPr="00882FC3">
        <w:rPr>
          <w:rFonts w:ascii="Times New Roman" w:hAnsi="Times New Roman" w:cs="Times New Roman"/>
          <w:b w:val="0"/>
          <w:color w:val="auto"/>
        </w:rPr>
        <w:t xml:space="preserve"> муниципального района Брянской области за 1 квартал 2026 года исполнена в сумме 207 076,1 тыс. руб., или 18,3% к утвержденному годовому прогнозу.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По сравнению с аналогичным периодом прошлого года доходы районного бюджета уменьшились на 60 750,6 тыс. рублей, или на 22,7 процента.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Налоговые и неналоговые доходы в сравнении с отчетным периодом 2025 года уменьшились на 2,0 %, безвозмездные поступления – на 29,9 процентов.</w:t>
      </w:r>
    </w:p>
    <w:p w:rsidR="00B1081D" w:rsidRPr="00882FC3" w:rsidRDefault="00B1081D" w:rsidP="00B1081D">
      <w:pPr>
        <w:widowControl w:val="0"/>
        <w:spacing w:after="240"/>
        <w:ind w:right="180" w:firstLine="740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lastRenderedPageBreak/>
        <w:t xml:space="preserve">Поступления налоговых и неналоговых доходов сложилось в сумме 68 216,4 тыс. руб., или 18,2 % к годовому прогнозу, безвозмездные поступления составили 138 859,7 тыс. рублей и исполнены на 18,3 % прогноза. </w:t>
      </w:r>
    </w:p>
    <w:p w:rsidR="00B1081D" w:rsidRPr="00882FC3" w:rsidRDefault="00B1081D" w:rsidP="00B1081D">
      <w:pPr>
        <w:pStyle w:val="ad"/>
        <w:spacing w:line="276" w:lineRule="auto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882FC3">
        <w:rPr>
          <w:rFonts w:ascii="Times New Roman" w:hAnsi="Times New Roman"/>
          <w:sz w:val="26"/>
          <w:szCs w:val="26"/>
        </w:rPr>
        <w:t xml:space="preserve">Исполнение </w:t>
      </w:r>
      <w:r w:rsidRPr="00882FC3">
        <w:rPr>
          <w:rFonts w:ascii="Times New Roman" w:hAnsi="Times New Roman"/>
          <w:sz w:val="26"/>
          <w:szCs w:val="26"/>
          <w:lang w:val="ru-RU"/>
        </w:rPr>
        <w:t xml:space="preserve">доходов </w:t>
      </w:r>
      <w:r w:rsidRPr="00882FC3">
        <w:rPr>
          <w:rFonts w:ascii="Times New Roman" w:hAnsi="Times New Roman"/>
          <w:sz w:val="26"/>
          <w:szCs w:val="26"/>
        </w:rPr>
        <w:t xml:space="preserve">бюджета муниципального района </w:t>
      </w:r>
      <w:r w:rsidRPr="00882FC3">
        <w:rPr>
          <w:rFonts w:ascii="Times New Roman" w:hAnsi="Times New Roman"/>
          <w:sz w:val="26"/>
          <w:szCs w:val="26"/>
          <w:lang w:val="ru-RU"/>
        </w:rPr>
        <w:t>за</w:t>
      </w:r>
      <w:r w:rsidRPr="00882FC3">
        <w:rPr>
          <w:rFonts w:ascii="Times New Roman" w:hAnsi="Times New Roman"/>
          <w:sz w:val="26"/>
          <w:szCs w:val="26"/>
        </w:rPr>
        <w:t xml:space="preserve"> </w:t>
      </w:r>
      <w:r w:rsidRPr="00882FC3">
        <w:rPr>
          <w:rFonts w:ascii="Times New Roman" w:hAnsi="Times New Roman"/>
          <w:sz w:val="26"/>
          <w:szCs w:val="26"/>
          <w:lang w:val="ru-RU"/>
        </w:rPr>
        <w:t>1</w:t>
      </w:r>
      <w:r w:rsidRPr="00882FC3">
        <w:rPr>
          <w:rFonts w:ascii="Times New Roman" w:hAnsi="Times New Roman"/>
          <w:sz w:val="26"/>
          <w:szCs w:val="26"/>
        </w:rPr>
        <w:t xml:space="preserve"> </w:t>
      </w:r>
      <w:r w:rsidRPr="00882FC3">
        <w:rPr>
          <w:rFonts w:ascii="Times New Roman" w:hAnsi="Times New Roman"/>
          <w:sz w:val="26"/>
          <w:szCs w:val="26"/>
          <w:lang w:val="ru-RU"/>
        </w:rPr>
        <w:t>квартал</w:t>
      </w:r>
      <w:r w:rsidRPr="00882FC3">
        <w:rPr>
          <w:rFonts w:ascii="Times New Roman" w:hAnsi="Times New Roman"/>
          <w:sz w:val="26"/>
          <w:szCs w:val="26"/>
        </w:rPr>
        <w:t xml:space="preserve"> 202</w:t>
      </w:r>
      <w:r w:rsidRPr="00882FC3">
        <w:rPr>
          <w:rFonts w:ascii="Times New Roman" w:hAnsi="Times New Roman"/>
          <w:sz w:val="26"/>
          <w:szCs w:val="26"/>
          <w:lang w:val="ru-RU"/>
        </w:rPr>
        <w:t>6</w:t>
      </w:r>
      <w:r w:rsidRPr="00882FC3">
        <w:rPr>
          <w:rFonts w:ascii="Times New Roman" w:hAnsi="Times New Roman"/>
          <w:sz w:val="26"/>
          <w:szCs w:val="26"/>
        </w:rPr>
        <w:t xml:space="preserve"> года, характеризуется данными</w:t>
      </w:r>
      <w:r w:rsidRPr="00882FC3">
        <w:rPr>
          <w:rFonts w:ascii="Times New Roman" w:hAnsi="Times New Roman"/>
          <w:sz w:val="26"/>
          <w:szCs w:val="26"/>
          <w:lang w:val="ru-RU"/>
        </w:rPr>
        <w:t>,</w:t>
      </w:r>
      <w:r w:rsidRPr="00882FC3">
        <w:rPr>
          <w:rFonts w:ascii="Times New Roman" w:hAnsi="Times New Roman"/>
          <w:sz w:val="26"/>
          <w:szCs w:val="26"/>
        </w:rPr>
        <w:t xml:space="preserve"> </w:t>
      </w:r>
      <w:r w:rsidRPr="00882FC3">
        <w:rPr>
          <w:rFonts w:ascii="Times New Roman" w:hAnsi="Times New Roman"/>
          <w:sz w:val="26"/>
          <w:szCs w:val="26"/>
          <w:lang w:val="ru-RU"/>
        </w:rPr>
        <w:t xml:space="preserve">приведенными в </w:t>
      </w:r>
      <w:r w:rsidRPr="00882FC3">
        <w:rPr>
          <w:rFonts w:ascii="Times New Roman" w:hAnsi="Times New Roman"/>
          <w:sz w:val="26"/>
          <w:szCs w:val="26"/>
        </w:rPr>
        <w:t>следующ</w:t>
      </w:r>
      <w:r w:rsidRPr="00882FC3">
        <w:rPr>
          <w:rFonts w:ascii="Times New Roman" w:hAnsi="Times New Roman"/>
          <w:sz w:val="26"/>
          <w:szCs w:val="26"/>
          <w:lang w:val="ru-RU"/>
        </w:rPr>
        <w:t>ей таблице.</w:t>
      </w:r>
    </w:p>
    <w:p w:rsidR="00B1081D" w:rsidRPr="00E05EB5" w:rsidRDefault="00B1081D" w:rsidP="00B1081D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05EB5">
        <w:rPr>
          <w:rFonts w:ascii="Times New Roman" w:hAnsi="Times New Roman" w:cs="Times New Roman"/>
          <w:sz w:val="20"/>
          <w:szCs w:val="20"/>
        </w:rPr>
        <w:t>тыс. руб.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1275"/>
        <w:gridCol w:w="1200"/>
        <w:gridCol w:w="993"/>
        <w:gridCol w:w="708"/>
        <w:gridCol w:w="993"/>
        <w:gridCol w:w="1134"/>
      </w:tblGrid>
      <w:tr w:rsidR="00B1081D" w:rsidRPr="009B1BB7" w:rsidTr="00305B6E">
        <w:trPr>
          <w:trHeight w:hRule="exact" w:val="369"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5EB5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 xml:space="preserve">Утвержденный план на 2026 год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 xml:space="preserve">Утвержденный план с учетом изменений на 01.04.2026 г </w:t>
            </w:r>
          </w:p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>Исполнение за 1 квартал 2026 года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>Исполнение за 1 квартал 2025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>Отклонения от аналогичного периода 2025 года</w:t>
            </w:r>
          </w:p>
        </w:tc>
      </w:tr>
      <w:tr w:rsidR="00B1081D" w:rsidRPr="009B1BB7" w:rsidTr="00305B6E">
        <w:trPr>
          <w:trHeight w:val="364"/>
        </w:trPr>
        <w:tc>
          <w:tcPr>
            <w:tcW w:w="3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>сумма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 w:rsidRPr="00E05EB5">
              <w:rPr>
                <w:rFonts w:ascii="Times New Roman" w:hAnsi="Times New Roman" w:cs="Times New Roman"/>
                <w:sz w:val="14"/>
                <w:szCs w:val="14"/>
              </w:rPr>
              <w:t>в</w:t>
            </w:r>
            <w:proofErr w:type="gramEnd"/>
            <w:r w:rsidRPr="00E05EB5">
              <w:rPr>
                <w:rFonts w:ascii="Times New Roman" w:hAnsi="Times New Roman" w:cs="Times New Roman"/>
                <w:sz w:val="14"/>
                <w:szCs w:val="14"/>
              </w:rPr>
              <w:t xml:space="preserve"> % к плану с учетом изменений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5EB5">
              <w:rPr>
                <w:rFonts w:ascii="Times New Roman" w:hAnsi="Times New Roman" w:cs="Times New Roman"/>
                <w:sz w:val="14"/>
                <w:szCs w:val="14"/>
              </w:rPr>
              <w:t>Удельный вес %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E05EB5" w:rsidRDefault="00B1081D" w:rsidP="00305B6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5EB5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81D" w:rsidRPr="00F008B7" w:rsidRDefault="00B1081D" w:rsidP="00305B6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sz w:val="18"/>
                <w:szCs w:val="18"/>
              </w:rPr>
              <w:t>Доходы бюджета,</w:t>
            </w:r>
          </w:p>
          <w:p w:rsidR="00B1081D" w:rsidRPr="00F008B7" w:rsidRDefault="00B1081D" w:rsidP="00305B6E">
            <w:pPr>
              <w:rPr>
                <w:rFonts w:ascii="Times New Roman" w:hAnsi="Times New Roman" w:cs="Times New Roman"/>
                <w:b/>
              </w:rPr>
            </w:pPr>
            <w:r w:rsidRPr="00F008B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 </w:t>
            </w:r>
            <w:proofErr w:type="spellStart"/>
            <w:r w:rsidRPr="00F008B7">
              <w:rPr>
                <w:rFonts w:ascii="Times New Roman" w:hAnsi="Times New Roman" w:cs="Times New Roman"/>
                <w:b/>
                <w:sz w:val="18"/>
                <w:szCs w:val="18"/>
              </w:rPr>
              <w:t>т.ч</w:t>
            </w:r>
            <w:proofErr w:type="spellEnd"/>
            <w:r w:rsidRPr="00F008B7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5EB5">
              <w:rPr>
                <w:rFonts w:ascii="Times New Roman" w:hAnsi="Times New Roman"/>
                <w:b/>
                <w:sz w:val="18"/>
                <w:szCs w:val="18"/>
              </w:rPr>
              <w:t>1 081 800,9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C0B9C">
              <w:rPr>
                <w:rFonts w:ascii="Times New Roman" w:hAnsi="Times New Roman" w:cs="Times New Roman"/>
                <w:b/>
                <w:sz w:val="18"/>
                <w:szCs w:val="18"/>
              </w:rPr>
              <w:t>1 134 316,3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C0B9C">
              <w:rPr>
                <w:rFonts w:ascii="Times New Roman" w:hAnsi="Times New Roman"/>
                <w:b/>
                <w:sz w:val="18"/>
                <w:szCs w:val="18"/>
              </w:rPr>
              <w:t>207 076,1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3C0B9C">
              <w:rPr>
                <w:rFonts w:ascii="Times New Roman" w:hAnsi="Times New Roman"/>
                <w:b/>
                <w:sz w:val="18"/>
                <w:szCs w:val="18"/>
              </w:rPr>
              <w:t>18,3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/>
                <w:b/>
                <w:sz w:val="18"/>
                <w:szCs w:val="1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267 826,7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/>
                <w:b/>
                <w:sz w:val="18"/>
                <w:szCs w:val="18"/>
              </w:rPr>
              <w:t>- 60 750,6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05EB5">
              <w:rPr>
                <w:rFonts w:ascii="Times New Roman" w:hAnsi="Times New Roman"/>
                <w:b/>
                <w:sz w:val="18"/>
                <w:szCs w:val="18"/>
              </w:rPr>
              <w:t>374 591,0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374 591,0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1EE3">
              <w:rPr>
                <w:rFonts w:ascii="Times New Roman" w:hAnsi="Times New Roman"/>
                <w:b/>
                <w:sz w:val="18"/>
                <w:szCs w:val="18"/>
              </w:rPr>
              <w:t>68 216,4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1EE3">
              <w:rPr>
                <w:rFonts w:ascii="Times New Roman" w:hAnsi="Times New Roman"/>
                <w:b/>
                <w:sz w:val="18"/>
                <w:szCs w:val="18"/>
              </w:rPr>
              <w:t>18,2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/>
                <w:b/>
                <w:sz w:val="18"/>
                <w:szCs w:val="18"/>
              </w:rPr>
              <w:t>32,9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69 597,7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/>
                <w:b/>
                <w:sz w:val="18"/>
                <w:szCs w:val="18"/>
              </w:rPr>
              <w:t>- 1 381,3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E05EB5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5EB5">
              <w:rPr>
                <w:rFonts w:ascii="Times New Roman" w:hAnsi="Times New Roman"/>
                <w:b/>
                <w:sz w:val="18"/>
                <w:szCs w:val="18"/>
              </w:rPr>
              <w:t>353 861,0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E05EB5">
              <w:rPr>
                <w:rFonts w:ascii="Times New Roman" w:hAnsi="Times New Roman"/>
                <w:b/>
                <w:sz w:val="18"/>
                <w:szCs w:val="18"/>
              </w:rPr>
              <w:t>353 861,0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1EE3">
              <w:rPr>
                <w:rFonts w:ascii="Times New Roman" w:hAnsi="Times New Roman"/>
                <w:b/>
                <w:sz w:val="18"/>
                <w:szCs w:val="18"/>
              </w:rPr>
              <w:t>62 748,1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C1EE3">
              <w:rPr>
                <w:rFonts w:ascii="Times New Roman" w:hAnsi="Times New Roman"/>
                <w:b/>
                <w:sz w:val="18"/>
                <w:szCs w:val="18"/>
              </w:rPr>
              <w:t>17,7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/>
                <w:b/>
                <w:sz w:val="18"/>
                <w:szCs w:val="18"/>
              </w:rPr>
              <w:t>30,3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64 716,1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/>
                <w:b/>
                <w:sz w:val="18"/>
                <w:szCs w:val="18"/>
              </w:rPr>
              <w:t>- 1 968,0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324 669,0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324 669,0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55 810,9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27,0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53 446,3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+ 2 364,6 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2" w:name="_Hlk230957989"/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Акцизы по подакцизным товарам, производимым на территории РФ</w:t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18 504,0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18 504,0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4 054,2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21,9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3 980,6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+ 73,6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- 1,3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1 246,0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1 246,0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1 127,4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90,5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945,0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+ 182,4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115,0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-25,7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4 223,7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- 4 249,4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9 325,0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9 325,0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1 781,3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2 119,2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- 337,9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sz w:val="18"/>
                <w:szCs w:val="18"/>
              </w:rPr>
              <w:t>20 730,0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/>
                <w:sz w:val="18"/>
                <w:szCs w:val="18"/>
              </w:rPr>
              <w:t>20 730,0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/>
                <w:sz w:val="18"/>
                <w:szCs w:val="18"/>
              </w:rPr>
              <w:t>5 468,3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/>
                <w:sz w:val="18"/>
                <w:szCs w:val="18"/>
              </w:rPr>
              <w:t>26,1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4 881,6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+ 586,7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6 001,0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Cs/>
                <w:sz w:val="18"/>
                <w:szCs w:val="18"/>
              </w:rPr>
              <w:t>6 001,0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1 842,2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3 026,8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- 1 184,6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703,0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Cs/>
                <w:sz w:val="18"/>
                <w:szCs w:val="18"/>
              </w:rPr>
              <w:t>703,0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1 234,6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175,6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615,9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+ 618,7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50,5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+ 50,5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12 052,0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Cs/>
                <w:sz w:val="18"/>
                <w:szCs w:val="18"/>
              </w:rPr>
              <w:t>12 052,0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1 766,9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14,7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695,5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+ 1 071,4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Cs/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44,6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222,9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- 5,8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1 954,0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Cs/>
                <w:sz w:val="18"/>
                <w:szCs w:val="18"/>
              </w:rPr>
              <w:t>1 954,0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529,5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BC1EE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C1EE3">
              <w:rPr>
                <w:rFonts w:ascii="Times New Roman" w:hAnsi="Times New Roman" w:cs="Times New Roman"/>
                <w:bCs/>
                <w:sz w:val="18"/>
                <w:szCs w:val="18"/>
              </w:rPr>
              <w:t>27,1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493,0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+ 36,5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008B7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707 209,9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759 725,3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138 859,7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sz w:val="18"/>
                <w:szCs w:val="18"/>
              </w:rPr>
              <w:t>198 229,0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- 59 369,3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Дотации бюджетам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C0B9C">
              <w:rPr>
                <w:rFonts w:ascii="Times New Roman" w:hAnsi="Times New Roman" w:cs="Times New Roman"/>
                <w:sz w:val="18"/>
                <w:szCs w:val="18"/>
              </w:rPr>
              <w:t>64 332,0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62 652,0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15 915,0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25,4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18 349,9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- 2 434,9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 xml:space="preserve">Субсидии бюджетам бюджетной системы РФ (межбюджетные </w:t>
            </w:r>
            <w:r w:rsidRPr="00F008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субсидии)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C0B9C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44 587,2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65 259,8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9 446,</w:t>
            </w:r>
            <w:r>
              <w:rPr>
                <w:rFonts w:ascii="Times New Roman" w:hAnsi="Times New Roman" w:cs="Times New Roman"/>
                <w:iCs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14,5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68 647,4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- 59 200,9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Субвенции бюджетам бюджетной системы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 w:rsidRPr="003C0B9C">
              <w:rPr>
                <w:rFonts w:ascii="Times New Roman" w:hAnsi="Times New Roman" w:cs="Times New Roman"/>
                <w:bCs/>
                <w:sz w:val="18"/>
                <w:szCs w:val="18"/>
              </w:rPr>
              <w:t>543 881,2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577 404,0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100 657,7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17,4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48,6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93 253,1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+ 7 404,6</w:t>
            </w:r>
          </w:p>
        </w:tc>
      </w:tr>
      <w:tr w:rsidR="00B1081D" w:rsidRPr="009B1BB7" w:rsidTr="00305B6E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F008B7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08B7">
              <w:rPr>
                <w:rFonts w:ascii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3C0B9C" w:rsidRDefault="00B1081D" w:rsidP="00305B6E">
            <w:pPr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18"/>
              </w:rPr>
            </w:pPr>
            <w:r w:rsidRPr="003C0B9C">
              <w:rPr>
                <w:rFonts w:ascii="Times New Roman" w:hAnsi="Times New Roman" w:cs="Times New Roman"/>
                <w:bCs/>
                <w:sz w:val="18"/>
                <w:szCs w:val="18"/>
              </w:rPr>
              <w:t>54 409,5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54 409,5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12 840,5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D3D6D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D3D6D">
              <w:rPr>
                <w:rFonts w:ascii="Times New Roman" w:hAnsi="Times New Roman" w:cs="Times New Roman"/>
                <w:iCs/>
                <w:sz w:val="18"/>
                <w:szCs w:val="18"/>
              </w:rPr>
              <w:t>23,6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bCs/>
                <w:sz w:val="18"/>
                <w:szCs w:val="18"/>
              </w:rPr>
              <w:t>17 978,6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16A73" w:rsidRDefault="00B1081D" w:rsidP="00305B6E">
            <w:pPr>
              <w:jc w:val="right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16A73">
              <w:rPr>
                <w:rFonts w:ascii="Times New Roman" w:hAnsi="Times New Roman" w:cs="Times New Roman"/>
                <w:iCs/>
                <w:sz w:val="18"/>
                <w:szCs w:val="18"/>
              </w:rPr>
              <w:t>- 5 138,1</w:t>
            </w:r>
          </w:p>
        </w:tc>
      </w:tr>
    </w:tbl>
    <w:p w:rsidR="00B1081D" w:rsidRPr="00B213D5" w:rsidRDefault="00B1081D" w:rsidP="00B1081D">
      <w:pPr>
        <w:widowControl w:val="0"/>
        <w:spacing w:line="240" w:lineRule="auto"/>
        <w:ind w:firstLine="780"/>
        <w:jc w:val="both"/>
        <w:rPr>
          <w:rFonts w:ascii="Times New Roman" w:hAnsi="Times New Roman" w:cs="Times New Roman"/>
          <w:sz w:val="26"/>
          <w:szCs w:val="26"/>
          <w:lang w:eastAsia="x-none"/>
        </w:rPr>
      </w:pPr>
    </w:p>
    <w:p w:rsidR="00B1081D" w:rsidRPr="00882FC3" w:rsidRDefault="00B1081D" w:rsidP="00B1081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Основными доходными источниками, которые обеспечили формирование бюджета </w:t>
      </w:r>
      <w:proofErr w:type="gramStart"/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proofErr w:type="gramEnd"/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являются:</w:t>
      </w:r>
    </w:p>
    <w:p w:rsidR="00B1081D" w:rsidRPr="00882FC3" w:rsidRDefault="00B1081D" w:rsidP="00B1081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-налог на доходы физических лиц –55 810,9 тыс. руб., что составляет 81,8% в объеме налоговых и неналоговых доходов,</w:t>
      </w:r>
    </w:p>
    <w:p w:rsidR="00B1081D" w:rsidRPr="00882FC3" w:rsidRDefault="00B1081D" w:rsidP="00B1081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>-акцизы на нефтесодержащие продукты- 4 054,2 тыс. руб. или 5,9%,</w:t>
      </w:r>
    </w:p>
    <w:p w:rsidR="00B1081D" w:rsidRPr="00882FC3" w:rsidRDefault="00B1081D" w:rsidP="00B1081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>-государственная пошлина  –1 781,3 тыс. руб. или 2,6%,</w:t>
      </w:r>
    </w:p>
    <w:p w:rsidR="00B1081D" w:rsidRPr="00882FC3" w:rsidRDefault="00B1081D" w:rsidP="00B1081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2FC3">
        <w:rPr>
          <w:rFonts w:ascii="Times New Roman" w:eastAsia="Times New Roman" w:hAnsi="Times New Roman" w:cs="Times New Roman"/>
          <w:sz w:val="26"/>
          <w:szCs w:val="26"/>
          <w:lang w:eastAsia="ru-RU"/>
        </w:rPr>
        <w:t>-доходы от арендной платы за земельные участки – 1 459,6 тыс. руб. или 2,1%;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-доходы от реализации муниципального имущества и </w:t>
      </w:r>
      <w:proofErr w:type="gramStart"/>
      <w:r w:rsidRPr="00882FC3">
        <w:rPr>
          <w:rFonts w:ascii="Times New Roman" w:hAnsi="Times New Roman" w:cs="Times New Roman"/>
          <w:sz w:val="26"/>
          <w:szCs w:val="26"/>
        </w:rPr>
        <w:t>земельных</w:t>
      </w:r>
      <w:proofErr w:type="gramEnd"/>
      <w:r w:rsidRPr="00882FC3">
        <w:rPr>
          <w:rFonts w:ascii="Times New Roman" w:hAnsi="Times New Roman" w:cs="Times New Roman"/>
          <w:sz w:val="26"/>
          <w:szCs w:val="26"/>
        </w:rPr>
        <w:t xml:space="preserve"> участков–1 766,8 тыс. руб. или 2,6%.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К соответствующему периоду 2025 года поступления налоговых и неналоговых доходов снизились на</w:t>
      </w:r>
      <w:r w:rsidRPr="00882FC3">
        <w:rPr>
          <w:rFonts w:ascii="Times New Roman" w:hAnsi="Times New Roman" w:cs="Times New Roman"/>
          <w:bCs/>
          <w:sz w:val="26"/>
          <w:szCs w:val="26"/>
        </w:rPr>
        <w:t xml:space="preserve"> общую сумму </w:t>
      </w:r>
      <w:r w:rsidRPr="00882FC3">
        <w:rPr>
          <w:rFonts w:ascii="Times New Roman" w:hAnsi="Times New Roman" w:cs="Times New Roman"/>
          <w:sz w:val="26"/>
          <w:szCs w:val="26"/>
        </w:rPr>
        <w:t> 1 381,3 тыс. руб.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Основное снижение  поступлений сложилось  по таким видам доходов, как: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-налог, взимаемый с патента на 4 249,3 тыс. руб.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-государственная пошлина на 337,9 тыс. руб.;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-доходы от аренды земельных участков на 707,2 тыс. руб.;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-доходы от сдачи в аренду муниципального имущества на 443,8 тыс. руб.;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Одновременно, рост поступлений сложился </w:t>
      </w:r>
      <w:proofErr w:type="gramStart"/>
      <w:r w:rsidRPr="00882FC3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882FC3">
        <w:rPr>
          <w:rFonts w:ascii="Times New Roman" w:hAnsi="Times New Roman" w:cs="Times New Roman"/>
          <w:sz w:val="26"/>
          <w:szCs w:val="26"/>
        </w:rPr>
        <w:t>: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-налогу на доходы физических лиц на 2 364,6 тыс. руб.,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-единому сельскохозяйственному налогу на 182,4 тыс. руб.;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-плате за негативное воздействие на окружающую среду на 618,8 тыс. руб.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-доходам от реализации  муниципального имущества и земельных участков  на 1 071,30 тыс. руб.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proofErr w:type="gramStart"/>
      <w:r w:rsidRPr="00882FC3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1 квартал 2026 года (при плановых назначениях 759 725, 2 тыс. руб.) составили  138 859,7 тыс. руб., в том числе дотации- 15 915,0 тыс. руб., субсидии- 9 446,4 тыс. руб., субвенции- 100 657,7 тыс. руб., иные межбюджетные трансферты- 12 840,5 тыс. руб. </w:t>
      </w:r>
      <w:proofErr w:type="gramEnd"/>
    </w:p>
    <w:p w:rsidR="00B1081D" w:rsidRPr="00882FC3" w:rsidRDefault="00B1081D" w:rsidP="00B1081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Структура безвозмездных поступлений представлена в таблице.</w:t>
      </w:r>
    </w:p>
    <w:p w:rsidR="00B1081D" w:rsidRPr="00660F9F" w:rsidRDefault="00B1081D" w:rsidP="00B1081D">
      <w:pPr>
        <w:spacing w:after="0"/>
        <w:jc w:val="center"/>
        <w:rPr>
          <w:rFonts w:ascii="Times New Roman" w:hAnsi="Times New Roman" w:cs="Times New Roman"/>
        </w:rPr>
      </w:pP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</w:r>
      <w:r w:rsidRPr="00660F9F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60F9F">
        <w:rPr>
          <w:rFonts w:ascii="Times New Roman" w:hAnsi="Times New Roman" w:cs="Times New Roman"/>
        </w:rPr>
        <w:t>руб.</w:t>
      </w:r>
    </w:p>
    <w:tbl>
      <w:tblPr>
        <w:tblStyle w:val="12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863"/>
        <w:gridCol w:w="1134"/>
        <w:gridCol w:w="1179"/>
      </w:tblGrid>
      <w:tr w:rsidR="00B1081D" w:rsidRPr="00660F9F" w:rsidTr="00305B6E">
        <w:trPr>
          <w:jc w:val="center"/>
        </w:trPr>
        <w:tc>
          <w:tcPr>
            <w:tcW w:w="4055" w:type="dxa"/>
            <w:vAlign w:val="center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85" w:type="dxa"/>
            <w:vAlign w:val="center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План, рублей</w:t>
            </w:r>
          </w:p>
        </w:tc>
        <w:tc>
          <w:tcPr>
            <w:tcW w:w="1863" w:type="dxa"/>
            <w:vAlign w:val="center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Факт, рублей</w:t>
            </w:r>
          </w:p>
        </w:tc>
        <w:tc>
          <w:tcPr>
            <w:tcW w:w="1134" w:type="dxa"/>
            <w:vAlign w:val="center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Процент исполнения</w:t>
            </w:r>
          </w:p>
        </w:tc>
        <w:tc>
          <w:tcPr>
            <w:tcW w:w="1179" w:type="dxa"/>
            <w:vAlign w:val="center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Удельный вес, %</w:t>
            </w:r>
          </w:p>
        </w:tc>
      </w:tr>
      <w:tr w:rsidR="00B1081D" w:rsidRPr="00660F9F" w:rsidTr="00305B6E">
        <w:trPr>
          <w:jc w:val="center"/>
        </w:trPr>
        <w:tc>
          <w:tcPr>
            <w:tcW w:w="4055" w:type="dxa"/>
          </w:tcPr>
          <w:p w:rsidR="00B1081D" w:rsidRPr="00660F9F" w:rsidRDefault="00B1081D" w:rsidP="00305B6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Дотации</w:t>
            </w:r>
          </w:p>
        </w:tc>
        <w:tc>
          <w:tcPr>
            <w:tcW w:w="1785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62 652 000,00</w:t>
            </w:r>
          </w:p>
        </w:tc>
        <w:tc>
          <w:tcPr>
            <w:tcW w:w="1863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15 915 000,00</w:t>
            </w:r>
          </w:p>
        </w:tc>
        <w:tc>
          <w:tcPr>
            <w:tcW w:w="1134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25,4</w:t>
            </w:r>
          </w:p>
        </w:tc>
        <w:tc>
          <w:tcPr>
            <w:tcW w:w="1179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11,5</w:t>
            </w:r>
          </w:p>
        </w:tc>
      </w:tr>
      <w:tr w:rsidR="00B1081D" w:rsidRPr="00660F9F" w:rsidTr="00305B6E">
        <w:trPr>
          <w:jc w:val="center"/>
        </w:trPr>
        <w:tc>
          <w:tcPr>
            <w:tcW w:w="4055" w:type="dxa"/>
          </w:tcPr>
          <w:p w:rsidR="00B1081D" w:rsidRPr="00660F9F" w:rsidRDefault="00B1081D" w:rsidP="00305B6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785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65 259 840,77</w:t>
            </w:r>
          </w:p>
        </w:tc>
        <w:tc>
          <w:tcPr>
            <w:tcW w:w="1863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9 446 439,06</w:t>
            </w:r>
          </w:p>
        </w:tc>
        <w:tc>
          <w:tcPr>
            <w:tcW w:w="1134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1179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6,8</w:t>
            </w:r>
          </w:p>
        </w:tc>
      </w:tr>
      <w:tr w:rsidR="00B1081D" w:rsidRPr="00660F9F" w:rsidTr="00305B6E">
        <w:trPr>
          <w:jc w:val="center"/>
        </w:trPr>
        <w:tc>
          <w:tcPr>
            <w:tcW w:w="4055" w:type="dxa"/>
          </w:tcPr>
          <w:p w:rsidR="00B1081D" w:rsidRPr="00660F9F" w:rsidRDefault="00B1081D" w:rsidP="00305B6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Субвенции</w:t>
            </w:r>
          </w:p>
        </w:tc>
        <w:tc>
          <w:tcPr>
            <w:tcW w:w="1785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577 403 972,80</w:t>
            </w:r>
          </w:p>
        </w:tc>
        <w:tc>
          <w:tcPr>
            <w:tcW w:w="1863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100 657 704,07</w:t>
            </w:r>
          </w:p>
        </w:tc>
        <w:tc>
          <w:tcPr>
            <w:tcW w:w="1134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1179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72,5</w:t>
            </w:r>
          </w:p>
        </w:tc>
      </w:tr>
      <w:tr w:rsidR="00B1081D" w:rsidRPr="00660F9F" w:rsidTr="00305B6E">
        <w:trPr>
          <w:jc w:val="center"/>
        </w:trPr>
        <w:tc>
          <w:tcPr>
            <w:tcW w:w="4055" w:type="dxa"/>
          </w:tcPr>
          <w:p w:rsidR="00B1081D" w:rsidRPr="00660F9F" w:rsidRDefault="00B1081D" w:rsidP="00305B6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785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54 409 464,66</w:t>
            </w:r>
          </w:p>
        </w:tc>
        <w:tc>
          <w:tcPr>
            <w:tcW w:w="1863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12 840 520,80</w:t>
            </w:r>
          </w:p>
        </w:tc>
        <w:tc>
          <w:tcPr>
            <w:tcW w:w="1134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179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9,2</w:t>
            </w:r>
          </w:p>
        </w:tc>
      </w:tr>
      <w:tr w:rsidR="00B1081D" w:rsidRPr="00660F9F" w:rsidTr="00305B6E">
        <w:trPr>
          <w:jc w:val="center"/>
        </w:trPr>
        <w:tc>
          <w:tcPr>
            <w:tcW w:w="4055" w:type="dxa"/>
          </w:tcPr>
          <w:p w:rsidR="00B1081D" w:rsidRPr="00660F9F" w:rsidRDefault="00B1081D" w:rsidP="00305B6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Итого безвозмездных поступлений</w:t>
            </w:r>
          </w:p>
        </w:tc>
        <w:tc>
          <w:tcPr>
            <w:tcW w:w="1785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759 725 278,23</w:t>
            </w:r>
          </w:p>
        </w:tc>
        <w:tc>
          <w:tcPr>
            <w:tcW w:w="1863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138 859 663,93</w:t>
            </w:r>
          </w:p>
        </w:tc>
        <w:tc>
          <w:tcPr>
            <w:tcW w:w="1134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179" w:type="dxa"/>
            <w:vAlign w:val="bottom"/>
          </w:tcPr>
          <w:p w:rsidR="00B1081D" w:rsidRPr="00660F9F" w:rsidRDefault="00B1081D" w:rsidP="00305B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60F9F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B1081D" w:rsidRPr="0065244A" w:rsidRDefault="00B1081D" w:rsidP="00B1081D">
      <w:pPr>
        <w:spacing w:after="0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r w:rsidRPr="0065244A">
        <w:rPr>
          <w:rFonts w:ascii="Times New Roman" w:hAnsi="Times New Roman" w:cs="Times New Roman"/>
          <w:i/>
          <w:color w:val="92D050"/>
          <w:sz w:val="28"/>
          <w:szCs w:val="28"/>
        </w:rPr>
        <w:t xml:space="preserve">     </w:t>
      </w:r>
    </w:p>
    <w:p w:rsidR="00B1081D" w:rsidRPr="00882FC3" w:rsidRDefault="00B1081D" w:rsidP="00B1081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2FC3">
        <w:rPr>
          <w:rFonts w:ascii="Times New Roman" w:hAnsi="Times New Roman" w:cs="Times New Roman"/>
          <w:sz w:val="26"/>
          <w:szCs w:val="26"/>
        </w:rPr>
        <w:t xml:space="preserve">В отчетном периоде в бюджет </w:t>
      </w:r>
      <w:proofErr w:type="spellStart"/>
      <w:r w:rsidRPr="00882FC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82FC3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поступило дотаций в сумме 15 915 000,00 </w:t>
      </w:r>
      <w:r w:rsidRPr="00882FC3">
        <w:rPr>
          <w:rFonts w:ascii="Times New Roman" w:hAnsi="Times New Roman" w:cs="Times New Roman"/>
          <w:color w:val="000000" w:themeColor="text1"/>
          <w:sz w:val="26"/>
          <w:szCs w:val="26"/>
        </w:rPr>
        <w:t>руб., в том числе дотаций на выравнивание бюджетной обеспеченности – 12 760 500,00 руб., дотаций на поддержку мер по обеспечению сбалансированности бюджетов – 3 154 500,00 руб</w:t>
      </w:r>
      <w:r w:rsidRPr="00882FC3">
        <w:rPr>
          <w:rFonts w:ascii="Times New Roman" w:hAnsi="Times New Roman" w:cs="Times New Roman"/>
          <w:color w:val="92D050"/>
          <w:sz w:val="26"/>
          <w:szCs w:val="26"/>
        </w:rPr>
        <w:t xml:space="preserve">. </w:t>
      </w:r>
      <w:r w:rsidRPr="00882FC3">
        <w:rPr>
          <w:rFonts w:ascii="Times New Roman" w:hAnsi="Times New Roman" w:cs="Times New Roman"/>
          <w:sz w:val="26"/>
          <w:szCs w:val="26"/>
        </w:rPr>
        <w:t xml:space="preserve">Субсидий из </w:t>
      </w:r>
      <w:r w:rsidRPr="00882FC3">
        <w:rPr>
          <w:rFonts w:ascii="Times New Roman" w:hAnsi="Times New Roman" w:cs="Times New Roman"/>
          <w:sz w:val="26"/>
          <w:szCs w:val="26"/>
        </w:rPr>
        <w:lastRenderedPageBreak/>
        <w:t>областного бюджета за 1 квартал  2026 года поступило 9 446 439,06 руб. Наибольший удельный вес в</w:t>
      </w:r>
      <w:proofErr w:type="gramEnd"/>
      <w:r w:rsidRPr="00882FC3">
        <w:rPr>
          <w:rFonts w:ascii="Times New Roman" w:hAnsi="Times New Roman" w:cs="Times New Roman"/>
          <w:sz w:val="26"/>
          <w:szCs w:val="26"/>
        </w:rPr>
        <w:t xml:space="preserve"> структуре безвозмездных поступлений занимают субвенции – 72,5% общего объема межбюджетных трансфертов. Субвенций из областного бюджета поступило 100 657 704,07 руб. Иных межбюджетных трансфертов из бюджетов поселений на реализацию переданных полномочий 12 840,5 руб.  </w:t>
      </w:r>
    </w:p>
    <w:p w:rsidR="00B1081D" w:rsidRPr="00882FC3" w:rsidRDefault="00B1081D" w:rsidP="00B1081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2FC3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proofErr w:type="spellStart"/>
      <w:r w:rsidRPr="00882FC3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882FC3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за 1 квартал 2026 года составил 243 323,9 тыс. руб. при плановых назначениях 1 207 372,4 тыс. руб. Исполнение 20,2 %. В соответствии с ведомственной структурой расходов бюджета на 2026 год исполнение расходов местного бюджета в отчетном периоде осуществляли 7 главных распорядителей бюджетных средств.</w:t>
      </w:r>
      <w:proofErr w:type="gramEnd"/>
      <w:r w:rsidRPr="00882FC3">
        <w:rPr>
          <w:rFonts w:ascii="Times New Roman" w:hAnsi="Times New Roman" w:cs="Times New Roman"/>
          <w:sz w:val="26"/>
          <w:szCs w:val="26"/>
        </w:rPr>
        <w:t xml:space="preserve"> Итоги исполнения расходной части главными распорядителями средств местного бюджета представлены в таблице. </w:t>
      </w:r>
    </w:p>
    <w:p w:rsidR="00B1081D" w:rsidRPr="00882FC3" w:rsidRDefault="00B1081D" w:rsidP="00B1081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 xml:space="preserve">Исполнение расходов местного бюджета по ведомственной структуре </w:t>
      </w:r>
    </w:p>
    <w:p w:rsidR="00B1081D" w:rsidRPr="00882FC3" w:rsidRDefault="00B1081D" w:rsidP="00B1081D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за 1 квартал 2025 года</w:t>
      </w:r>
    </w:p>
    <w:p w:rsidR="00B1081D" w:rsidRPr="00882FC3" w:rsidRDefault="00B1081D" w:rsidP="00B1081D">
      <w:pPr>
        <w:spacing w:after="0"/>
        <w:ind w:left="7788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руб.</w:t>
      </w:r>
    </w:p>
    <w:tbl>
      <w:tblPr>
        <w:tblW w:w="10287" w:type="dxa"/>
        <w:jc w:val="center"/>
        <w:tblInd w:w="-485" w:type="dxa"/>
        <w:tblLayout w:type="fixed"/>
        <w:tblLook w:val="0000" w:firstRow="0" w:lastRow="0" w:firstColumn="0" w:lastColumn="0" w:noHBand="0" w:noVBand="0"/>
      </w:tblPr>
      <w:tblGrid>
        <w:gridCol w:w="1884"/>
        <w:gridCol w:w="850"/>
        <w:gridCol w:w="1985"/>
        <w:gridCol w:w="1843"/>
        <w:gridCol w:w="1701"/>
        <w:gridCol w:w="1134"/>
        <w:gridCol w:w="890"/>
      </w:tblGrid>
      <w:tr w:rsidR="00B1081D" w:rsidRPr="00A01486" w:rsidTr="00305B6E">
        <w:trPr>
          <w:trHeight w:val="517"/>
          <w:tblHeader/>
          <w:jc w:val="center"/>
        </w:trPr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3E5">
              <w:rPr>
                <w:rFonts w:ascii="Times New Roman" w:hAnsi="Times New Roman" w:cs="Times New Roman"/>
                <w:sz w:val="20"/>
                <w:szCs w:val="20"/>
              </w:rPr>
              <w:t>Кассовое исполнение              за 1 квартал 2025 года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Кассовое исполнен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              за 1 квартал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B1081D" w:rsidRPr="00FD3F44" w:rsidRDefault="00B1081D" w:rsidP="00305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D3F44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</w:tc>
      </w:tr>
      <w:tr w:rsidR="00B1081D" w:rsidRPr="00A01486" w:rsidTr="00305B6E">
        <w:trPr>
          <w:trHeight w:val="517"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081D" w:rsidRPr="00A01486" w:rsidTr="00305B6E">
        <w:trPr>
          <w:trHeight w:val="453"/>
          <w:tblHeader/>
          <w:jc w:val="center"/>
        </w:trPr>
        <w:tc>
          <w:tcPr>
            <w:tcW w:w="1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Администрация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79 457 759,22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255 313 102,17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35 099 206,45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44,2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Управление образования администрации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65,3%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150 608 106,91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718 896 187,21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158 996 229,42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105,6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926 894,97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5 203 814,00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1 106 382,50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21,3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119,4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Контрольно-счетная палата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327 255,24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2 363 662,00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377 542,46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115,4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Финансовое управление администрации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6 011 362,43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22 579 845,00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3 823 774,12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63,6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Отдел культуры администрации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 Брянской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17,6%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36 494 535,08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196 903 530,66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42 734 521,63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21,7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117,1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D3F44">
              <w:rPr>
                <w:rFonts w:ascii="Times New Roman" w:hAnsi="Times New Roman" w:cs="Times New Roman"/>
                <w:bCs/>
              </w:rPr>
              <w:t xml:space="preserve">Комитет по управлению муниципальным имуществом </w:t>
            </w:r>
            <w:proofErr w:type="spellStart"/>
            <w:r w:rsidRPr="00FD3F44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FD3F44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1 002 085,82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6 112 283,00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1 186 247,17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</w:rPr>
            </w:pPr>
            <w:r w:rsidRPr="002A146B">
              <w:rPr>
                <w:rFonts w:ascii="Times New Roman" w:hAnsi="Times New Roman" w:cs="Times New Roman"/>
              </w:rPr>
              <w:t>118,4</w:t>
            </w:r>
          </w:p>
        </w:tc>
      </w:tr>
      <w:tr w:rsidR="00B1081D" w:rsidRPr="00A01486" w:rsidTr="00305B6E">
        <w:trPr>
          <w:trHeight w:val="315"/>
          <w:jc w:val="center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D3F44" w:rsidRDefault="00B1081D" w:rsidP="00305B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3F44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81D" w:rsidRPr="002A146B" w:rsidRDefault="00B1081D" w:rsidP="00305B6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274 827 999,67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1 207 372 424,04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243 323 903,75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20,2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1081D" w:rsidRPr="002A146B" w:rsidRDefault="00B1081D" w:rsidP="00305B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146B">
              <w:rPr>
                <w:rFonts w:ascii="Times New Roman" w:hAnsi="Times New Roman" w:cs="Times New Roman"/>
                <w:b/>
                <w:bCs/>
              </w:rPr>
              <w:t>88,5</w:t>
            </w:r>
          </w:p>
        </w:tc>
      </w:tr>
    </w:tbl>
    <w:p w:rsidR="00B1081D" w:rsidRPr="00A01486" w:rsidRDefault="00B1081D" w:rsidP="00B108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lastRenderedPageBreak/>
        <w:t>Исполнение бюджета осуществляется в рамках четырех муниципальных программ.</w:t>
      </w:r>
    </w:p>
    <w:p w:rsidR="00B1081D" w:rsidRPr="00882FC3" w:rsidRDefault="00B1081D" w:rsidP="00B108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2FC3">
        <w:rPr>
          <w:rFonts w:ascii="Times New Roman" w:hAnsi="Times New Roman" w:cs="Times New Roman"/>
          <w:sz w:val="26"/>
          <w:szCs w:val="26"/>
        </w:rPr>
        <w:t>Исполнение расходной части бюджета осуществляется по 11 разделам классификации расходов.</w:t>
      </w:r>
    </w:p>
    <w:tbl>
      <w:tblPr>
        <w:tblW w:w="102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1149"/>
        <w:gridCol w:w="1261"/>
        <w:gridCol w:w="1276"/>
        <w:gridCol w:w="1275"/>
        <w:gridCol w:w="1134"/>
        <w:gridCol w:w="1134"/>
      </w:tblGrid>
      <w:tr w:rsidR="00B1081D" w:rsidRPr="00CB7D31" w:rsidTr="00305B6E">
        <w:trPr>
          <w:trHeight w:val="253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ind w:left="159" w:firstLine="550"/>
              <w:jc w:val="center"/>
              <w:rPr>
                <w:rFonts w:ascii="Times New Roman" w:hAnsi="Times New Roman" w:cs="Times New Roman"/>
                <w:sz w:val="24"/>
              </w:rPr>
            </w:pPr>
            <w:r w:rsidRPr="00CB7D31">
              <w:rPr>
                <w:rFonts w:ascii="Times New Roman" w:hAnsi="Times New Roman" w:cs="Times New Roman"/>
                <w:sz w:val="24"/>
              </w:rPr>
              <w:t>Наименование раздела классификации расходов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Утвержденный план на 2026 год</w:t>
            </w:r>
          </w:p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D31">
              <w:rPr>
                <w:rFonts w:ascii="Times New Roman" w:hAnsi="Times New Roman" w:cs="Times New Roman"/>
                <w:sz w:val="16"/>
                <w:szCs w:val="16"/>
              </w:rPr>
              <w:t xml:space="preserve">Утвержденный план </w:t>
            </w:r>
          </w:p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B7D31">
              <w:rPr>
                <w:rFonts w:ascii="Times New Roman" w:hAnsi="Times New Roman" w:cs="Times New Roman"/>
                <w:sz w:val="16"/>
                <w:szCs w:val="16"/>
              </w:rPr>
              <w:t>с учетом изменений</w:t>
            </w:r>
          </w:p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6"/>
                <w:szCs w:val="16"/>
              </w:rPr>
              <w:t>на 01.04.2026г.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Исполнено за отчетный период</w:t>
            </w:r>
          </w:p>
        </w:tc>
      </w:tr>
      <w:tr w:rsidR="00B1081D" w:rsidRPr="00CB7D31" w:rsidTr="00305B6E">
        <w:trPr>
          <w:trHeight w:val="414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ind w:left="159" w:firstLine="55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согласно решению УРСНД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согласно сводной бюджетной росписи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% к плану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структура %</w:t>
            </w:r>
          </w:p>
        </w:tc>
      </w:tr>
      <w:tr w:rsidR="00B1081D" w:rsidRPr="00CB7D31" w:rsidTr="00305B6E">
        <w:trPr>
          <w:trHeight w:val="339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B1081D" w:rsidRPr="00F91228" w:rsidTr="00305B6E">
        <w:trPr>
          <w:trHeight w:val="487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D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Общегосударственные вопросы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84 471,5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485,7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485,7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17 365,9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7,2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01 02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2 350,0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2 350,0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620,6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01 03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2 853,8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2 853,8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2 853,8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485,8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01 04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50 173,6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50 173,6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50 173,6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10 688,0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01 05   </w:t>
            </w:r>
            <w:r w:rsidRPr="00CB7D31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137,1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137,1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01 06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14 747,3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14 747,3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14 747,3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2 697,3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7D31">
              <w:rPr>
                <w:rFonts w:ascii="Times New Roman" w:hAnsi="Times New Roman" w:cs="Times New Roman"/>
                <w:sz w:val="20"/>
                <w:szCs w:val="20"/>
              </w:rPr>
              <w:t xml:space="preserve"> 01 11   Резервные фонды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1 000,0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1 000,0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7D31">
              <w:rPr>
                <w:rFonts w:ascii="Times New Roman" w:hAnsi="Times New Roman" w:cs="Times New Roman"/>
                <w:sz w:val="20"/>
                <w:szCs w:val="20"/>
              </w:rPr>
              <w:t xml:space="preserve"> 01 13     Другие общегосударственные вопросы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13 209,7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223,9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223,9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2 737,1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02 Национальная оборона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B7D31">
              <w:rPr>
                <w:rFonts w:ascii="Times New Roman" w:hAnsi="Times New Roman" w:cs="Times New Roman"/>
              </w:rPr>
              <w:t>02 04    Мобилизационная подготовка экономики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250,0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250,0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rPr>
          <w:trHeight w:val="1053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B7D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 Национальная безопасность и правоохранительная деятельность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8 076,3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9 329,5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9 329,5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0,7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03 09     Гражданская оборона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03 10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7 676,3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8 929,5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8 929,5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1 766,1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lastRenderedPageBreak/>
              <w:t>04 Национальная экономика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41 976,6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48 824,2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48 824,2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7 618,4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04 05     Сельское хозяйство и рыболовство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571,5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571,5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571,5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04 08     Транспорт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10 923,5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10 923,5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10 923,5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1 685,6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04 09     Дорожное хозяйство (дорожные фонды)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18 504,0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25 351,6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3 183,4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04 12     Другие вопросы в области национальной экономики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11 977,6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11 977,6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11 977,6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2 749,4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05 Жилищно-коммунальное хозяйство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4 417,3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5 466,0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5 466,0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0,2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05 01      Жилищное хозяйство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491,8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05 02      Коммунальное хозяйство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1 430,0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05 03      Благоустройство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2 495,5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724,0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87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724,0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401,2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06 Охрана окружающей среды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1 077,0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2 254,0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2 254,0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06 05    Другие вопросы в области охраны окружающей среды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sz w:val="18"/>
                <w:szCs w:val="18"/>
              </w:rPr>
              <w:t>1 077,0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2 254,0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2 254,0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07 Образование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713 120,9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/>
                <w:b/>
                <w:bCs/>
                <w:sz w:val="18"/>
                <w:szCs w:val="18"/>
              </w:rPr>
              <w:t>746 610,3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E9A">
              <w:rPr>
                <w:rFonts w:ascii="Times New Roman" w:hAnsi="Times New Roman"/>
                <w:b/>
                <w:bCs/>
                <w:sz w:val="18"/>
                <w:szCs w:val="18"/>
              </w:rPr>
              <w:t>746 610,3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166 482,2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68,4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07 01      Дошкольное образование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189 570,4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196 569,2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196 569,2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38 158,8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07 02     Общее образование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386 061,4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411 444,4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411 444,4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97 167,1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39,9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07 03     Дополнительное образование детей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53 133,5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54 241,1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54 241,1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13 312,9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5,5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07 05     Профессиональная подготовка, переподготовка и повышение квалификации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07 07     Молодежная политика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07 09     Другие вопросы в области образования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84 055,6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84 055,6</w:t>
            </w:r>
          </w:p>
        </w:tc>
        <w:tc>
          <w:tcPr>
            <w:tcW w:w="1276" w:type="dxa"/>
            <w:vAlign w:val="center"/>
          </w:tcPr>
          <w:p w:rsidR="00B1081D" w:rsidRPr="002D7E9A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E9A">
              <w:rPr>
                <w:rFonts w:ascii="Times New Roman" w:hAnsi="Times New Roman" w:cs="Times New Roman"/>
                <w:sz w:val="18"/>
                <w:szCs w:val="18"/>
              </w:rPr>
              <w:t>84 055,6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17 789,2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08 Культура, кинематография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97 307,7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105 864,8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105 864,8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27 274,4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11,2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08 01     Культура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88 903,8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97 460,9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97 460,9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25 457,8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10,5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08 04     Другие вопросы в области культуры, кинематографии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8 403,9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8 403,9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8 403,9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1 816,6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</w:tr>
      <w:tr w:rsidR="00B1081D" w:rsidRPr="00F91228" w:rsidTr="00305B6E">
        <w:trPr>
          <w:trHeight w:val="28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10 Социальная политика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81 674,6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115 267,4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115 267,4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4,5</w:t>
            </w:r>
          </w:p>
        </w:tc>
      </w:tr>
      <w:tr w:rsidR="00B1081D" w:rsidRPr="00F91228" w:rsidTr="00305B6E">
        <w:trPr>
          <w:trHeight w:val="28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10 01      Пенсионное обеспечение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3 723,7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3 723,7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3 723,7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909,0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B1081D" w:rsidRPr="00F91228" w:rsidTr="00305B6E">
        <w:trPr>
          <w:trHeight w:val="28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10 04      Охрана семьи и детства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77 872,9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111 395,7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111 395,7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9 787,5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4,0</w:t>
            </w:r>
          </w:p>
        </w:tc>
      </w:tr>
      <w:tr w:rsidR="00B1081D" w:rsidRPr="00F91228" w:rsidTr="00305B6E">
        <w:trPr>
          <w:trHeight w:val="286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10 06     Другие вопросы в области социальной политики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11 Физическая культура и спорт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t>53 092,8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79 824,3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79 824,3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10 060,0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4,1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11 01      Физическая культура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21 737,1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21 737,1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21 737,1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665,5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11 02      Массовый спорт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11 689,5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32 570,9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32 570,9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2 547,0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11 03   Спорт высших достижений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sz w:val="18"/>
                <w:szCs w:val="18"/>
              </w:rPr>
              <w:t>19 666,2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25 516,3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25 516,3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6 847,5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2,8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 xml:space="preserve">14 Межбюджетные трансферты общего </w:t>
            </w:r>
            <w:r w:rsidRPr="00CB7D31">
              <w:rPr>
                <w:rFonts w:ascii="Times New Roman" w:hAnsi="Times New Roman" w:cs="Times New Roman"/>
                <w:b/>
                <w:bCs/>
              </w:rPr>
              <w:lastRenderedPageBreak/>
              <w:t>характера бюджетам бюджетной системы РФ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7 236,2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9 196,2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9 196,2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0,6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14 01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0383">
              <w:rPr>
                <w:rFonts w:ascii="Times New Roman" w:hAnsi="Times New Roman"/>
                <w:sz w:val="18"/>
                <w:szCs w:val="18"/>
              </w:rPr>
              <w:t>2 036,2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/>
                <w:sz w:val="18"/>
                <w:szCs w:val="18"/>
              </w:rPr>
              <w:t>2 036,2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/>
                <w:sz w:val="18"/>
                <w:szCs w:val="18"/>
              </w:rPr>
              <w:t>2 036,2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509,0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</w:tr>
      <w:tr w:rsidR="00B1081D" w:rsidRPr="00F91228" w:rsidTr="00305B6E"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14 03</w:t>
            </w:r>
            <w:proofErr w:type="gramStart"/>
            <w:r w:rsidRPr="00CB7D31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proofErr w:type="gramEnd"/>
            <w:r w:rsidRPr="00CB7D31">
              <w:rPr>
                <w:rFonts w:ascii="Times New Roman" w:hAnsi="Times New Roman" w:cs="Times New Roman"/>
                <w:sz w:val="18"/>
                <w:szCs w:val="18"/>
              </w:rPr>
              <w:t>рочие межбюджетные трансферты общего характера</w:t>
            </w:r>
          </w:p>
        </w:tc>
        <w:tc>
          <w:tcPr>
            <w:tcW w:w="1149" w:type="dxa"/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A0383">
              <w:rPr>
                <w:rFonts w:ascii="Times New Roman" w:hAnsi="Times New Roman"/>
                <w:sz w:val="18"/>
                <w:szCs w:val="18"/>
              </w:rPr>
              <w:t>5 200,0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7 160,0</w:t>
            </w:r>
          </w:p>
        </w:tc>
        <w:tc>
          <w:tcPr>
            <w:tcW w:w="1276" w:type="dxa"/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7 160,0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995,0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B1081D" w:rsidRPr="00F91228" w:rsidTr="00305B6E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81D" w:rsidRPr="00CB7D31" w:rsidRDefault="00B1081D" w:rsidP="00305B6E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B7D31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149" w:type="dxa"/>
            <w:vAlign w:val="center"/>
          </w:tcPr>
          <w:p w:rsidR="00B1081D" w:rsidRPr="0018795C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795C">
              <w:rPr>
                <w:rFonts w:ascii="Times New Roman" w:hAnsi="Times New Roman"/>
                <w:b/>
                <w:sz w:val="18"/>
                <w:szCs w:val="18"/>
              </w:rPr>
              <w:t>1 092 700,9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9B1BB7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1 207 372,4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81D" w:rsidRPr="00FA0383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A038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1 207 372,4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243 323,9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081D" w:rsidRPr="00F91228" w:rsidRDefault="00B1081D" w:rsidP="00305B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9122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100,0</w:t>
            </w:r>
          </w:p>
        </w:tc>
      </w:tr>
    </w:tbl>
    <w:p w:rsidR="00B1081D" w:rsidRDefault="00B1081D" w:rsidP="00B108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81D" w:rsidRPr="00F91228" w:rsidRDefault="00B1081D" w:rsidP="00B1081D">
      <w:pPr>
        <w:ind w:firstLine="780"/>
        <w:jc w:val="both"/>
        <w:rPr>
          <w:rFonts w:ascii="Times New Roman" w:hAnsi="Times New Roman" w:cs="Times New Roman"/>
          <w:sz w:val="26"/>
          <w:szCs w:val="26"/>
          <w:lang w:eastAsia="x-none"/>
        </w:rPr>
      </w:pPr>
      <w:r w:rsidRPr="00F91228">
        <w:rPr>
          <w:rFonts w:ascii="Times New Roman" w:hAnsi="Times New Roman" w:cs="Times New Roman"/>
          <w:sz w:val="26"/>
          <w:szCs w:val="26"/>
          <w:lang w:val="x-none" w:eastAsia="x-none"/>
        </w:rPr>
        <w:t>Наибольший удельный вес в общем объеме расходов приходится на отрасли «</w:t>
      </w:r>
      <w:r w:rsidRPr="00F91228">
        <w:rPr>
          <w:rFonts w:ascii="Times New Roman" w:hAnsi="Times New Roman" w:cs="Times New Roman"/>
          <w:sz w:val="26"/>
          <w:szCs w:val="26"/>
          <w:lang w:eastAsia="x-none"/>
        </w:rPr>
        <w:t>Образование</w:t>
      </w:r>
      <w:r w:rsidRPr="00F91228">
        <w:rPr>
          <w:rFonts w:ascii="Times New Roman" w:hAnsi="Times New Roman" w:cs="Times New Roman"/>
          <w:sz w:val="26"/>
          <w:szCs w:val="26"/>
          <w:lang w:val="x-none" w:eastAsia="x-none"/>
        </w:rPr>
        <w:t>» -</w:t>
      </w:r>
      <w:r w:rsidRPr="00F91228">
        <w:rPr>
          <w:rFonts w:ascii="Times New Roman" w:hAnsi="Times New Roman" w:cs="Times New Roman"/>
          <w:sz w:val="26"/>
          <w:szCs w:val="26"/>
          <w:lang w:eastAsia="x-none"/>
        </w:rPr>
        <w:t xml:space="preserve"> 68,4</w:t>
      </w:r>
      <w:r w:rsidRPr="00F91228">
        <w:rPr>
          <w:rFonts w:ascii="Times New Roman" w:hAnsi="Times New Roman" w:cs="Times New Roman"/>
          <w:sz w:val="26"/>
          <w:szCs w:val="26"/>
          <w:lang w:val="x-none" w:eastAsia="x-none"/>
        </w:rPr>
        <w:t>%,</w:t>
      </w:r>
      <w:r w:rsidRPr="00F91228">
        <w:rPr>
          <w:rFonts w:ascii="Times New Roman" w:hAnsi="Times New Roman" w:cs="Times New Roman"/>
          <w:sz w:val="26"/>
          <w:szCs w:val="26"/>
          <w:lang w:eastAsia="x-none"/>
        </w:rPr>
        <w:t xml:space="preserve"> </w:t>
      </w:r>
      <w:r w:rsidRPr="00F91228">
        <w:rPr>
          <w:rFonts w:ascii="Times New Roman" w:hAnsi="Times New Roman" w:cs="Times New Roman"/>
          <w:sz w:val="26"/>
          <w:szCs w:val="26"/>
          <w:lang w:val="x-none" w:eastAsia="x-none"/>
        </w:rPr>
        <w:t>«Культура, кинематография» -</w:t>
      </w:r>
      <w:r w:rsidRPr="00F91228">
        <w:rPr>
          <w:rFonts w:ascii="Times New Roman" w:hAnsi="Times New Roman" w:cs="Times New Roman"/>
          <w:sz w:val="26"/>
          <w:szCs w:val="26"/>
          <w:lang w:eastAsia="x-none"/>
        </w:rPr>
        <w:t xml:space="preserve">11,2 </w:t>
      </w:r>
      <w:r w:rsidRPr="00F91228">
        <w:rPr>
          <w:rFonts w:ascii="Times New Roman" w:hAnsi="Times New Roman" w:cs="Times New Roman"/>
          <w:sz w:val="26"/>
          <w:szCs w:val="26"/>
          <w:lang w:val="x-none" w:eastAsia="x-none"/>
        </w:rPr>
        <w:t>%</w:t>
      </w:r>
      <w:r>
        <w:rPr>
          <w:rFonts w:ascii="Times New Roman" w:hAnsi="Times New Roman" w:cs="Times New Roman"/>
          <w:sz w:val="26"/>
          <w:szCs w:val="26"/>
          <w:lang w:eastAsia="x-none"/>
        </w:rPr>
        <w:t>.</w:t>
      </w:r>
    </w:p>
    <w:p w:rsidR="00B1081D" w:rsidRPr="00F91228" w:rsidRDefault="00B1081D" w:rsidP="00B1081D">
      <w:pPr>
        <w:spacing w:line="240" w:lineRule="auto"/>
        <w:ind w:firstLine="78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228">
        <w:rPr>
          <w:rFonts w:ascii="Times New Roman" w:hAnsi="Times New Roman" w:cs="Times New Roman"/>
          <w:bCs/>
          <w:sz w:val="26"/>
          <w:szCs w:val="26"/>
        </w:rPr>
        <w:t>Максимальный уровень исполнения расходов отмечен по 3 разделам:</w:t>
      </w:r>
    </w:p>
    <w:p w:rsidR="00B1081D" w:rsidRPr="00F91228" w:rsidRDefault="00B1081D" w:rsidP="00B1081D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1228">
        <w:rPr>
          <w:rFonts w:ascii="Times New Roman" w:hAnsi="Times New Roman" w:cs="Times New Roman"/>
          <w:bCs/>
          <w:sz w:val="26"/>
          <w:szCs w:val="26"/>
        </w:rPr>
        <w:t xml:space="preserve">08 «Культура, кинематография» - 25,8 % или 27 274,4 тыс. руб., 07 «Образование» - 22,3%, что соответствует 166 482,2 тыс. руб. </w:t>
      </w:r>
    </w:p>
    <w:p w:rsidR="00B1081D" w:rsidRPr="00F91228" w:rsidRDefault="00B1081D" w:rsidP="00B1081D">
      <w:pPr>
        <w:widowControl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228">
        <w:rPr>
          <w:rFonts w:ascii="Times New Roman" w:hAnsi="Times New Roman" w:cs="Times New Roman"/>
          <w:bCs/>
          <w:sz w:val="26"/>
          <w:szCs w:val="26"/>
        </w:rPr>
        <w:t xml:space="preserve">Минимальные уровни исполнения расходов сложились по разделам: </w:t>
      </w:r>
    </w:p>
    <w:p w:rsidR="00B1081D" w:rsidRDefault="00B1081D" w:rsidP="00B1081D">
      <w:pPr>
        <w:widowControl w:val="0"/>
        <w:spacing w:after="2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91228">
        <w:rPr>
          <w:rFonts w:ascii="Times New Roman" w:hAnsi="Times New Roman" w:cs="Times New Roman"/>
          <w:bCs/>
          <w:sz w:val="26"/>
          <w:szCs w:val="26"/>
        </w:rPr>
        <w:t>02 «Национальная оборона» - 0,0% (при утвержденном объеме 250,0 </w:t>
      </w:r>
      <w:r w:rsidRPr="00F91228">
        <w:rPr>
          <w:rFonts w:ascii="Times New Roman" w:hAnsi="Times New Roman" w:cs="Times New Roman"/>
          <w:sz w:val="26"/>
          <w:szCs w:val="26"/>
        </w:rPr>
        <w:t>тыс. рублей, расходы не осуществлялись</w:t>
      </w:r>
      <w:r w:rsidRPr="002C6044">
        <w:rPr>
          <w:rFonts w:ascii="Times New Roman" w:hAnsi="Times New Roman" w:cs="Times New Roman"/>
          <w:bCs/>
          <w:sz w:val="26"/>
          <w:szCs w:val="26"/>
        </w:rPr>
        <w:t>), 06 «Охрана окружающей среды</w:t>
      </w:r>
      <w:r w:rsidRPr="00F8706C">
        <w:rPr>
          <w:rFonts w:ascii="Times New Roman" w:hAnsi="Times New Roman" w:cs="Times New Roman"/>
          <w:bCs/>
          <w:sz w:val="26"/>
          <w:szCs w:val="26"/>
        </w:rPr>
        <w:t>»</w:t>
      </w:r>
      <w:r w:rsidRPr="00F8706C">
        <w:rPr>
          <w:sz w:val="26"/>
          <w:szCs w:val="26"/>
        </w:rPr>
        <w:t xml:space="preserve"> </w:t>
      </w:r>
      <w:r w:rsidRPr="00F8706C">
        <w:rPr>
          <w:rFonts w:ascii="Times New Roman" w:hAnsi="Times New Roman" w:cs="Times New Roman"/>
          <w:sz w:val="26"/>
          <w:szCs w:val="26"/>
        </w:rPr>
        <w:t xml:space="preserve">– </w:t>
      </w:r>
      <w:r w:rsidRPr="00F8706C">
        <w:rPr>
          <w:rFonts w:ascii="Times New Roman" w:hAnsi="Times New Roman" w:cs="Times New Roman"/>
          <w:bCs/>
          <w:sz w:val="26"/>
          <w:szCs w:val="26"/>
        </w:rPr>
        <w:t>0,0 % (при утвержденном объеме 2 254,0 </w:t>
      </w:r>
      <w:r w:rsidRPr="00F8706C">
        <w:rPr>
          <w:rFonts w:ascii="Times New Roman" w:hAnsi="Times New Roman" w:cs="Times New Roman"/>
          <w:sz w:val="26"/>
          <w:szCs w:val="26"/>
        </w:rPr>
        <w:t>тыс. руб., расходы не производились</w:t>
      </w:r>
      <w:r w:rsidRPr="00F8706C">
        <w:rPr>
          <w:rFonts w:ascii="Times New Roman" w:hAnsi="Times New Roman" w:cs="Times New Roman"/>
          <w:bCs/>
          <w:sz w:val="26"/>
          <w:szCs w:val="26"/>
        </w:rPr>
        <w:t xml:space="preserve">), </w:t>
      </w:r>
      <w:r w:rsidRPr="00F8706C">
        <w:rPr>
          <w:rFonts w:ascii="Times New Roman" w:hAnsi="Times New Roman" w:cs="Times New Roman"/>
          <w:bCs/>
          <w:spacing w:val="-6"/>
          <w:sz w:val="26"/>
          <w:szCs w:val="26"/>
        </w:rPr>
        <w:t>05 «</w:t>
      </w:r>
      <w:r w:rsidRPr="00F91228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Жилищно-коммунальное хозяйство» </w:t>
      </w:r>
      <w:r w:rsidRPr="00F91228">
        <w:rPr>
          <w:rFonts w:ascii="Times New Roman" w:hAnsi="Times New Roman" w:cs="Times New Roman"/>
          <w:spacing w:val="-6"/>
          <w:sz w:val="26"/>
          <w:szCs w:val="26"/>
        </w:rPr>
        <w:t>– 8,9 % (</w:t>
      </w:r>
      <w:r w:rsidRPr="00F91228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утверждено 5 466,0 </w:t>
      </w:r>
      <w:r w:rsidRPr="00F91228">
        <w:rPr>
          <w:rFonts w:ascii="Times New Roman" w:hAnsi="Times New Roman" w:cs="Times New Roman"/>
          <w:spacing w:val="-6"/>
          <w:sz w:val="26"/>
          <w:szCs w:val="26"/>
        </w:rPr>
        <w:t>тыс. руб.,</w:t>
      </w:r>
      <w:r w:rsidRPr="00F91228">
        <w:rPr>
          <w:rFonts w:ascii="Times New Roman" w:hAnsi="Times New Roman" w:cs="Times New Roman"/>
          <w:sz w:val="26"/>
          <w:szCs w:val="26"/>
        </w:rPr>
        <w:t xml:space="preserve"> исполнено 486,3</w:t>
      </w:r>
      <w:r w:rsidRPr="00F91228">
        <w:rPr>
          <w:rFonts w:ascii="Times New Roman" w:hAnsi="Times New Roman" w:cs="Times New Roman"/>
          <w:bCs/>
          <w:sz w:val="26"/>
          <w:szCs w:val="26"/>
        </w:rPr>
        <w:t xml:space="preserve"> тыс. руб.).</w:t>
      </w:r>
    </w:p>
    <w:p w:rsidR="00B1081D" w:rsidRDefault="00B1081D" w:rsidP="00B1081D">
      <w:pPr>
        <w:widowControl w:val="0"/>
        <w:spacing w:after="24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В бюджете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Унечского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на 2026 год предусмотрена реализация 6 нацпроектов и государственных программ в сумме 184 355,3 тыс. рублей. За 1 квартал финансирование по данным мероприятиям составило 19 101,3 тыс. рублей и 10,4%.</w:t>
      </w:r>
    </w:p>
    <w:p w:rsidR="00B1081D" w:rsidRPr="00060BF5" w:rsidRDefault="00B1081D" w:rsidP="00B1081D">
      <w:pPr>
        <w:widowControl w:val="0"/>
        <w:spacing w:after="24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Муниципальный долг в районе отсутствует, кредиторская задолженность носит текущий характер, по первоочередным социально-значимым расходам (заработная плата, налоги, взносы в фонды, коммунальные услуги) расчеты осуществляются своевременно,  целевые показатели по заработной плате своевременно,  целевые показатели по заработной плате</w:t>
      </w:r>
      <w:r w:rsidRPr="00882FC3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отдельных категорий работников бюджетной сферы выполняются.</w:t>
      </w:r>
    </w:p>
    <w:p w:rsidR="00B1081D" w:rsidRPr="00656387" w:rsidRDefault="00B1081D" w:rsidP="00B108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257DC" w:rsidRDefault="00F257DC" w:rsidP="00F25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257DC" w:rsidSect="005E6697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D56B40"/>
    <w:multiLevelType w:val="hybridMultilevel"/>
    <w:tmpl w:val="ADCA9D96"/>
    <w:lvl w:ilvl="0" w:tplc="961051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2C75246"/>
    <w:multiLevelType w:val="hybridMultilevel"/>
    <w:tmpl w:val="B776BAB0"/>
    <w:lvl w:ilvl="0" w:tplc="6618000E">
      <w:start w:val="2"/>
      <w:numFmt w:val="decimal"/>
      <w:lvlText w:val="%1."/>
      <w:lvlJc w:val="left"/>
      <w:pPr>
        <w:ind w:left="9575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3">
    <w:nsid w:val="539F324E"/>
    <w:multiLevelType w:val="hybridMultilevel"/>
    <w:tmpl w:val="F10E2EBC"/>
    <w:lvl w:ilvl="0" w:tplc="390E351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02A"/>
    <w:rsid w:val="000165D1"/>
    <w:rsid w:val="000350FC"/>
    <w:rsid w:val="00050846"/>
    <w:rsid w:val="000B375B"/>
    <w:rsid w:val="000F0A74"/>
    <w:rsid w:val="00116B69"/>
    <w:rsid w:val="00141FE7"/>
    <w:rsid w:val="00292FB5"/>
    <w:rsid w:val="002F33D2"/>
    <w:rsid w:val="0038392F"/>
    <w:rsid w:val="003974F8"/>
    <w:rsid w:val="004C070D"/>
    <w:rsid w:val="004C75BC"/>
    <w:rsid w:val="005B40F7"/>
    <w:rsid w:val="005E6697"/>
    <w:rsid w:val="00656387"/>
    <w:rsid w:val="00660276"/>
    <w:rsid w:val="00693549"/>
    <w:rsid w:val="006B0543"/>
    <w:rsid w:val="007B344D"/>
    <w:rsid w:val="00803003"/>
    <w:rsid w:val="00814CF2"/>
    <w:rsid w:val="0081602A"/>
    <w:rsid w:val="00854FE5"/>
    <w:rsid w:val="00886C2B"/>
    <w:rsid w:val="009C259B"/>
    <w:rsid w:val="00AD5F2F"/>
    <w:rsid w:val="00B1081D"/>
    <w:rsid w:val="00C05CF7"/>
    <w:rsid w:val="00C2055D"/>
    <w:rsid w:val="00C944F5"/>
    <w:rsid w:val="00C9616B"/>
    <w:rsid w:val="00D026EE"/>
    <w:rsid w:val="00DA2EE6"/>
    <w:rsid w:val="00DB2AA8"/>
    <w:rsid w:val="00F257DC"/>
    <w:rsid w:val="00F516C2"/>
    <w:rsid w:val="00F947CA"/>
    <w:rsid w:val="00FE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108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ody Text"/>
    <w:basedOn w:val="a"/>
    <w:link w:val="ac"/>
    <w:rsid w:val="004C75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4C75BC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1081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d">
    <w:name w:val="Plain Text"/>
    <w:basedOn w:val="a"/>
    <w:link w:val="ae"/>
    <w:rsid w:val="00B1081D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B1081D"/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table" w:customStyle="1" w:styleId="12">
    <w:name w:val="Сетка таблицы1"/>
    <w:basedOn w:val="a1"/>
    <w:next w:val="af"/>
    <w:uiPriority w:val="59"/>
    <w:rsid w:val="00B1081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B1081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B1081D"/>
  </w:style>
  <w:style w:type="paragraph" w:styleId="af1">
    <w:name w:val="header"/>
    <w:basedOn w:val="a"/>
    <w:link w:val="af2"/>
    <w:uiPriority w:val="99"/>
    <w:unhideWhenUsed/>
    <w:rsid w:val="00B1081D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f2">
    <w:name w:val="Верхний колонтитул Знак"/>
    <w:basedOn w:val="a0"/>
    <w:link w:val="af1"/>
    <w:uiPriority w:val="99"/>
    <w:rsid w:val="00B1081D"/>
    <w:rPr>
      <w:kern w:val="0"/>
    </w:rPr>
  </w:style>
  <w:style w:type="paragraph" w:styleId="af3">
    <w:name w:val="footer"/>
    <w:basedOn w:val="a"/>
    <w:link w:val="af4"/>
    <w:uiPriority w:val="99"/>
    <w:unhideWhenUsed/>
    <w:rsid w:val="00B1081D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f4">
    <w:name w:val="Нижний колонтитул Знак"/>
    <w:basedOn w:val="a0"/>
    <w:link w:val="af3"/>
    <w:uiPriority w:val="99"/>
    <w:rsid w:val="00B1081D"/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paragraph" w:styleId="1">
    <w:name w:val="heading 1"/>
    <w:basedOn w:val="a"/>
    <w:link w:val="10"/>
    <w:uiPriority w:val="9"/>
    <w:qFormat/>
    <w:rsid w:val="006602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108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59B"/>
    <w:pPr>
      <w:ind w:left="720"/>
      <w:contextualSpacing/>
    </w:pPr>
  </w:style>
  <w:style w:type="paragraph" w:styleId="a4">
    <w:name w:val="Body Text Indent"/>
    <w:basedOn w:val="a"/>
    <w:link w:val="a5"/>
    <w:uiPriority w:val="99"/>
    <w:unhideWhenUsed/>
    <w:rsid w:val="000350FC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350FC"/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0350F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a7">
    <w:name w:val="Название Знак"/>
    <w:basedOn w:val="a0"/>
    <w:link w:val="a6"/>
    <w:rsid w:val="000350FC"/>
    <w:rPr>
      <w:rFonts w:ascii="Times New Roman" w:eastAsia="Times New Roman" w:hAnsi="Times New Roman" w:cs="Times New Roman"/>
      <w:kern w:val="0"/>
      <w:sz w:val="28"/>
      <w:szCs w:val="20"/>
    </w:rPr>
  </w:style>
  <w:style w:type="character" w:customStyle="1" w:styleId="7">
    <w:name w:val="Основной текст (7)_"/>
    <w:basedOn w:val="a0"/>
    <w:link w:val="70"/>
    <w:rsid w:val="000350FC"/>
    <w:rPr>
      <w:rFonts w:eastAsia="Times New Roman"/>
      <w:sz w:val="25"/>
      <w:szCs w:val="25"/>
      <w:shd w:val="clear" w:color="auto" w:fill="FFFFFF"/>
    </w:rPr>
  </w:style>
  <w:style w:type="character" w:customStyle="1" w:styleId="712pt">
    <w:name w:val="Основной текст (7) + 12 pt"/>
    <w:basedOn w:val="7"/>
    <w:rsid w:val="000350FC"/>
    <w:rPr>
      <w:rFonts w:eastAsia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0350FC"/>
    <w:pPr>
      <w:widowControl w:val="0"/>
      <w:shd w:val="clear" w:color="auto" w:fill="FFFFFF"/>
      <w:spacing w:after="0" w:line="276" w:lineRule="exact"/>
      <w:ind w:firstLine="640"/>
      <w:jc w:val="both"/>
    </w:pPr>
    <w:rPr>
      <w:rFonts w:eastAsia="Times New Roman"/>
      <w:sz w:val="25"/>
      <w:szCs w:val="25"/>
    </w:rPr>
  </w:style>
  <w:style w:type="paragraph" w:customStyle="1" w:styleId="11">
    <w:name w:val="Без интервала1"/>
    <w:rsid w:val="000350FC"/>
    <w:pPr>
      <w:suppressAutoHyphens/>
      <w:spacing w:after="0" w:line="100" w:lineRule="atLeast"/>
    </w:pPr>
    <w:rPr>
      <w:rFonts w:ascii="Calibri" w:eastAsia="Times New Roman" w:hAnsi="Calibri" w:cs="Times New Roman"/>
      <w:kern w:val="1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FE5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504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602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unhideWhenUsed/>
    <w:rsid w:val="00660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b">
    <w:name w:val="Body Text"/>
    <w:basedOn w:val="a"/>
    <w:link w:val="ac"/>
    <w:rsid w:val="004C75B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4C75BC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1081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d">
    <w:name w:val="Plain Text"/>
    <w:basedOn w:val="a"/>
    <w:link w:val="ae"/>
    <w:rsid w:val="00B1081D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character" w:customStyle="1" w:styleId="ae">
    <w:name w:val="Текст Знак"/>
    <w:basedOn w:val="a0"/>
    <w:link w:val="ad"/>
    <w:rsid w:val="00B1081D"/>
    <w:rPr>
      <w:rFonts w:ascii="Courier New" w:eastAsia="Times New Roman" w:hAnsi="Courier New" w:cs="Times New Roman"/>
      <w:kern w:val="0"/>
      <w:sz w:val="20"/>
      <w:szCs w:val="20"/>
      <w:lang w:val="x-none" w:eastAsia="x-none"/>
    </w:rPr>
  </w:style>
  <w:style w:type="table" w:customStyle="1" w:styleId="12">
    <w:name w:val="Сетка таблицы1"/>
    <w:basedOn w:val="a1"/>
    <w:next w:val="af"/>
    <w:uiPriority w:val="59"/>
    <w:rsid w:val="00B1081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B1081D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B1081D"/>
  </w:style>
  <w:style w:type="paragraph" w:styleId="af1">
    <w:name w:val="header"/>
    <w:basedOn w:val="a"/>
    <w:link w:val="af2"/>
    <w:uiPriority w:val="99"/>
    <w:unhideWhenUsed/>
    <w:rsid w:val="00B1081D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f2">
    <w:name w:val="Верхний колонтитул Знак"/>
    <w:basedOn w:val="a0"/>
    <w:link w:val="af1"/>
    <w:uiPriority w:val="99"/>
    <w:rsid w:val="00B1081D"/>
    <w:rPr>
      <w:kern w:val="0"/>
    </w:rPr>
  </w:style>
  <w:style w:type="paragraph" w:styleId="af3">
    <w:name w:val="footer"/>
    <w:basedOn w:val="a"/>
    <w:link w:val="af4"/>
    <w:uiPriority w:val="99"/>
    <w:unhideWhenUsed/>
    <w:rsid w:val="00B1081D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f4">
    <w:name w:val="Нижний колонтитул Знак"/>
    <w:basedOn w:val="a0"/>
    <w:link w:val="af3"/>
    <w:uiPriority w:val="99"/>
    <w:rsid w:val="00B1081D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2</cp:revision>
  <cp:lastPrinted>2026-06-24T07:16:00Z</cp:lastPrinted>
  <dcterms:created xsi:type="dcterms:W3CDTF">2026-06-25T12:35:00Z</dcterms:created>
  <dcterms:modified xsi:type="dcterms:W3CDTF">2026-06-25T12:35:00Z</dcterms:modified>
</cp:coreProperties>
</file>